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F8" w:rsidRPr="00314080" w:rsidRDefault="00A627F8" w:rsidP="00314080">
      <w:pPr>
        <w:spacing w:line="276" w:lineRule="auto"/>
        <w:jc w:val="both"/>
        <w:rPr>
          <w:rFonts w:asciiTheme="minorHAnsi" w:hAnsiTheme="minorHAnsi" w:cs="Arial"/>
        </w:rPr>
      </w:pPr>
      <w:r w:rsidRPr="00314080">
        <w:rPr>
          <w:rFonts w:asciiTheme="minorHAnsi" w:hAnsiTheme="minorHAnsi" w:cs="Arial"/>
          <w:b/>
          <w:caps/>
        </w:rPr>
        <w:t>Sajtóközlemény</w:t>
      </w:r>
      <w:bookmarkStart w:id="0" w:name="_GoBack"/>
      <w:bookmarkEnd w:id="0"/>
    </w:p>
    <w:p w:rsidR="00A627F8" w:rsidRPr="00314080" w:rsidRDefault="00A627F8" w:rsidP="00314080">
      <w:pPr>
        <w:spacing w:line="276" w:lineRule="auto"/>
        <w:jc w:val="both"/>
        <w:rPr>
          <w:rFonts w:asciiTheme="minorHAnsi" w:hAnsiTheme="minorHAnsi" w:cs="Arial"/>
        </w:rPr>
      </w:pPr>
      <w:r w:rsidRPr="00314080">
        <w:rPr>
          <w:rFonts w:asciiTheme="minorHAnsi" w:hAnsiTheme="minorHAnsi" w:cs="Arial"/>
        </w:rPr>
        <w:t>Azonnal közölhető</w:t>
      </w:r>
    </w:p>
    <w:p w:rsidR="00A627F8" w:rsidRPr="00314080" w:rsidRDefault="00A627F8" w:rsidP="00314080">
      <w:pPr>
        <w:spacing w:line="276" w:lineRule="auto"/>
        <w:jc w:val="both"/>
        <w:rPr>
          <w:rFonts w:asciiTheme="minorHAnsi" w:hAnsiTheme="minorHAnsi" w:cs="Arial"/>
        </w:rPr>
      </w:pPr>
    </w:p>
    <w:p w:rsidR="00E54DB3" w:rsidRPr="00314080" w:rsidRDefault="00E54DB3" w:rsidP="00E54DB3">
      <w:pPr>
        <w:spacing w:line="276" w:lineRule="auto"/>
        <w:jc w:val="center"/>
        <w:rPr>
          <w:rFonts w:asciiTheme="minorHAnsi" w:hAnsiTheme="minorHAnsi" w:cs="Arial"/>
          <w:color w:val="000000" w:themeColor="text1"/>
        </w:rPr>
      </w:pPr>
      <w:r w:rsidRPr="00314080">
        <w:rPr>
          <w:rFonts w:asciiTheme="minorHAnsi" w:hAnsiTheme="minorHAnsi" w:cs="Arial"/>
          <w:b/>
          <w:color w:val="000000" w:themeColor="text1"/>
        </w:rPr>
        <w:t>Barcelonában focizhat a Danone Focikupa magyar győztese</w:t>
      </w:r>
    </w:p>
    <w:p w:rsidR="00E54DB3" w:rsidRPr="00314080" w:rsidRDefault="00E54DB3" w:rsidP="00E54DB3">
      <w:pPr>
        <w:spacing w:line="276" w:lineRule="auto"/>
        <w:jc w:val="center"/>
        <w:rPr>
          <w:rFonts w:asciiTheme="minorHAnsi" w:hAnsiTheme="minorHAnsi" w:cs="Arial"/>
        </w:rPr>
      </w:pPr>
      <w:r w:rsidRPr="00314080">
        <w:rPr>
          <w:rFonts w:asciiTheme="minorHAnsi" w:hAnsiTheme="minorHAnsi" w:cs="Arial"/>
        </w:rPr>
        <w:t>Idén is egészséges táplálkozásra nevelte a gyerekeket a legnagyobb U12-es labdarúgó torna</w:t>
      </w:r>
    </w:p>
    <w:p w:rsidR="00E54DB3" w:rsidRPr="00314080" w:rsidRDefault="00E54DB3" w:rsidP="00E54DB3">
      <w:pPr>
        <w:spacing w:line="276" w:lineRule="auto"/>
        <w:rPr>
          <w:rFonts w:asciiTheme="minorHAnsi" w:hAnsiTheme="minorHAnsi" w:cs="Arial"/>
        </w:rPr>
      </w:pPr>
    </w:p>
    <w:p w:rsidR="00E54DB3" w:rsidRPr="00314080" w:rsidRDefault="00E54DB3" w:rsidP="00E54DB3">
      <w:pPr>
        <w:spacing w:line="276" w:lineRule="auto"/>
        <w:jc w:val="both"/>
        <w:rPr>
          <w:rFonts w:asciiTheme="minorHAnsi" w:hAnsiTheme="minorHAnsi" w:cs="Arial"/>
          <w:b/>
        </w:rPr>
      </w:pPr>
      <w:r w:rsidRPr="00314080">
        <w:rPr>
          <w:rFonts w:asciiTheme="minorHAnsi" w:hAnsiTheme="minorHAnsi" w:cs="Arial"/>
        </w:rPr>
        <w:t xml:space="preserve">Budapest, 2019. június 19. – </w:t>
      </w:r>
      <w:r w:rsidRPr="00314080">
        <w:rPr>
          <w:rFonts w:asciiTheme="minorHAnsi" w:hAnsiTheme="minorHAnsi" w:cs="Arial"/>
          <w:b/>
          <w:color w:val="000000" w:themeColor="text1"/>
        </w:rPr>
        <w:t xml:space="preserve">Barcelonában képviselheti Magyarországot az a gyermek labdarúgócsapat, amely megnyeri a „Danone Focikupa a Gyermekekért” torna hazai döntőjét. A kupa célja minden évben ugyanaz: egészséges életmódra, kiegyensúlyozott táplálkozásra oktatni a fiatalokat, egy felejthetetlen sportélményen keresztül. A torna hazai nagykövete Vincze Ottó, de a magyar győztes </w:t>
      </w:r>
      <w:r>
        <w:rPr>
          <w:rFonts w:asciiTheme="minorHAnsi" w:hAnsiTheme="minorHAnsi" w:cs="Arial"/>
          <w:b/>
          <w:color w:val="000000" w:themeColor="text1"/>
        </w:rPr>
        <w:t>a b</w:t>
      </w:r>
      <w:r w:rsidRPr="007167AE">
        <w:rPr>
          <w:rFonts w:asciiTheme="minorHAnsi" w:hAnsiTheme="minorHAnsi" w:cs="Arial"/>
          <w:b/>
          <w:color w:val="000000" w:themeColor="text1"/>
        </w:rPr>
        <w:t>arcelonai kupán</w:t>
      </w:r>
      <w:r w:rsidRPr="00314080">
        <w:rPr>
          <w:rFonts w:asciiTheme="minorHAnsi" w:hAnsiTheme="minorHAnsi" w:cs="Arial"/>
          <w:b/>
          <w:color w:val="000000" w:themeColor="text1"/>
        </w:rPr>
        <w:t xml:space="preserve"> </w:t>
      </w:r>
      <w:proofErr w:type="spellStart"/>
      <w:r w:rsidRPr="00314080">
        <w:rPr>
          <w:rFonts w:asciiTheme="minorHAnsi" w:hAnsiTheme="minorHAnsi" w:cs="Arial"/>
          <w:b/>
        </w:rPr>
        <w:t>Carles</w:t>
      </w:r>
      <w:proofErr w:type="spellEnd"/>
      <w:r w:rsidRPr="00314080">
        <w:rPr>
          <w:rFonts w:asciiTheme="minorHAnsi" w:hAnsiTheme="minorHAnsi" w:cs="Arial"/>
          <w:b/>
        </w:rPr>
        <w:t xml:space="preserve"> </w:t>
      </w:r>
      <w:proofErr w:type="spellStart"/>
      <w:r w:rsidRPr="00314080">
        <w:rPr>
          <w:rFonts w:asciiTheme="minorHAnsi" w:hAnsiTheme="minorHAnsi" w:cs="Arial"/>
          <w:b/>
        </w:rPr>
        <w:t>Puyol-lal</w:t>
      </w:r>
      <w:proofErr w:type="spellEnd"/>
      <w:r w:rsidRPr="00314080">
        <w:rPr>
          <w:rFonts w:asciiTheme="minorHAnsi" w:hAnsiTheme="minorHAnsi" w:cs="Arial"/>
          <w:b/>
        </w:rPr>
        <w:t>, a Danone Focikupa 2019-es évi</w:t>
      </w:r>
      <w:r>
        <w:rPr>
          <w:rFonts w:asciiTheme="minorHAnsi" w:hAnsiTheme="minorHAnsi" w:cs="Arial"/>
          <w:b/>
        </w:rPr>
        <w:t xml:space="preserve"> nemzetközi</w:t>
      </w:r>
      <w:r w:rsidRPr="00314080">
        <w:rPr>
          <w:rFonts w:asciiTheme="minorHAnsi" w:hAnsiTheme="minorHAnsi" w:cs="Arial"/>
          <w:b/>
        </w:rPr>
        <w:t xml:space="preserve"> nagykövetével is találkozhat. </w:t>
      </w:r>
      <w:r w:rsidRPr="00314080">
        <w:rPr>
          <w:rFonts w:asciiTheme="minorHAnsi" w:hAnsiTheme="minorHAnsi" w:cs="Arial"/>
          <w:b/>
          <w:color w:val="000000" w:themeColor="text1"/>
        </w:rPr>
        <w:t xml:space="preserve">A budapesti </w:t>
      </w:r>
      <w:r w:rsidRPr="00314080">
        <w:rPr>
          <w:rFonts w:asciiTheme="minorHAnsi" w:hAnsiTheme="minorHAnsi" w:cs="Arial"/>
          <w:b/>
        </w:rPr>
        <w:t xml:space="preserve">fináléban a SC </w:t>
      </w:r>
      <w:proofErr w:type="spellStart"/>
      <w:r w:rsidRPr="00314080">
        <w:rPr>
          <w:rFonts w:asciiTheme="minorHAnsi" w:hAnsiTheme="minorHAnsi" w:cs="Arial"/>
          <w:b/>
        </w:rPr>
        <w:t>Hírös-Ép</w:t>
      </w:r>
      <w:proofErr w:type="spellEnd"/>
      <w:r>
        <w:rPr>
          <w:rFonts w:asciiTheme="minorHAnsi" w:hAnsiTheme="minorHAnsi" w:cs="Arial"/>
          <w:b/>
        </w:rPr>
        <w:t>,</w:t>
      </w:r>
      <w:r w:rsidRPr="00314080">
        <w:rPr>
          <w:rFonts w:asciiTheme="minorHAnsi" w:hAnsiTheme="minorHAnsi" w:cs="Arial"/>
          <w:b/>
        </w:rPr>
        <w:t xml:space="preserve"> a </w:t>
      </w:r>
      <w:r>
        <w:rPr>
          <w:rFonts w:asciiTheme="minorHAnsi" w:hAnsiTheme="minorHAnsi" w:cs="Arial"/>
          <w:b/>
        </w:rPr>
        <w:t>Videoton</w:t>
      </w:r>
      <w:r w:rsidRPr="00314080">
        <w:rPr>
          <w:rFonts w:asciiTheme="minorHAnsi" w:hAnsiTheme="minorHAnsi" w:cs="Arial"/>
          <w:b/>
        </w:rPr>
        <w:t xml:space="preserve">, az </w:t>
      </w:r>
      <w:r w:rsidRPr="00314080">
        <w:rPr>
          <w:rFonts w:asciiTheme="minorHAnsi" w:hAnsiTheme="minorHAnsi" w:cs="Arial"/>
          <w:b/>
          <w:color w:val="000000"/>
        </w:rPr>
        <w:t xml:space="preserve">FC Ajka, a </w:t>
      </w:r>
      <w:r w:rsidRPr="00314080">
        <w:rPr>
          <w:rFonts w:asciiTheme="minorHAnsi" w:hAnsiTheme="minorHAnsi" w:cs="Arial"/>
          <w:b/>
        </w:rPr>
        <w:t xml:space="preserve">Békéscsaba Labdarúgó Akadémia, a Vasas, a Budapest Honvéd, az Érdi VSE, a Debreceni Labdarúgó Akadémia, valamint az </w:t>
      </w:r>
      <w:r w:rsidRPr="00314080">
        <w:rPr>
          <w:rFonts w:asciiTheme="minorHAnsi" w:hAnsiTheme="minorHAnsi" w:cs="Arial"/>
          <w:b/>
          <w:color w:val="000000"/>
        </w:rPr>
        <w:t xml:space="preserve">MTK, az ETO FC, a </w:t>
      </w:r>
      <w:r w:rsidRPr="00314080">
        <w:rPr>
          <w:rFonts w:asciiTheme="minorHAnsi" w:hAnsiTheme="minorHAnsi" w:cs="Arial"/>
          <w:b/>
        </w:rPr>
        <w:t>DVTK és a PMFC együttesei lépnek pályára.</w:t>
      </w:r>
    </w:p>
    <w:p w:rsidR="00E54DB3" w:rsidRPr="00314080" w:rsidRDefault="00E54DB3" w:rsidP="00E54DB3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E54DB3" w:rsidRPr="00314080" w:rsidRDefault="00E54DB3" w:rsidP="00E54DB3">
      <w:pPr>
        <w:spacing w:line="276" w:lineRule="auto"/>
        <w:jc w:val="both"/>
        <w:rPr>
          <w:rFonts w:asciiTheme="minorHAnsi" w:hAnsiTheme="minorHAnsi" w:cs="Arial"/>
          <w:color w:val="000000" w:themeColor="text1"/>
        </w:rPr>
      </w:pPr>
      <w:r w:rsidRPr="00314080">
        <w:rPr>
          <w:rFonts w:asciiTheme="minorHAnsi" w:hAnsiTheme="minorHAnsi" w:cs="Arial"/>
        </w:rPr>
        <w:t xml:space="preserve">A vezető felnőttkori betegségek, a szív- és érrendszeri problémák valamint a cukorbetegség a világ számos országában és Magyarországon is kapcsolatban állnak az egészségtelen életmóddal. Az ismeretterjesztést és a prevenciót éppen ezért nem lehet elég korán elkezdeni: már gyerekkorban ösztönözni kell a rendszeres sportolást és a megfelelő táplálkozást. A Danone ennek előmozdítása érdekében indította el és szervezi meg immár közel 20 éve a </w:t>
      </w:r>
      <w:r w:rsidRPr="00314080">
        <w:rPr>
          <w:rFonts w:asciiTheme="minorHAnsi" w:hAnsiTheme="minorHAnsi" w:cs="Arial"/>
          <w:color w:val="000000" w:themeColor="text1"/>
        </w:rPr>
        <w:t>Danone Focikupát.</w:t>
      </w:r>
    </w:p>
    <w:p w:rsidR="00E54DB3" w:rsidRPr="00314080" w:rsidRDefault="00E54DB3" w:rsidP="00E54DB3">
      <w:pPr>
        <w:spacing w:line="276" w:lineRule="auto"/>
        <w:jc w:val="both"/>
        <w:rPr>
          <w:rFonts w:asciiTheme="minorHAnsi" w:hAnsiTheme="minorHAnsi" w:cs="Arial"/>
          <w:color w:val="000000" w:themeColor="text1"/>
        </w:rPr>
      </w:pPr>
    </w:p>
    <w:p w:rsidR="00E54DB3" w:rsidRPr="00314080" w:rsidRDefault="00E54DB3" w:rsidP="00E54DB3">
      <w:pPr>
        <w:spacing w:line="276" w:lineRule="auto"/>
        <w:jc w:val="both"/>
        <w:rPr>
          <w:rFonts w:asciiTheme="minorHAnsi" w:hAnsiTheme="minorHAnsi" w:cs="Arial"/>
        </w:rPr>
      </w:pPr>
      <w:r w:rsidRPr="00314080">
        <w:rPr>
          <w:rFonts w:asciiTheme="minorHAnsi" w:hAnsiTheme="minorHAnsi" w:cs="Arial"/>
        </w:rPr>
        <w:t xml:space="preserve">A FIFA által is elismert, 10-12 éves gyermekeknek szóló sporteseményt, amelyben minden évben közel 2,5 millió gyermek vesz részt világszerte, Magyarországon az Emberi Erőforrások Minisztériumának támogatásával, az MLSZ </w:t>
      </w:r>
      <w:proofErr w:type="spellStart"/>
      <w:r w:rsidRPr="00314080">
        <w:rPr>
          <w:rFonts w:asciiTheme="minorHAnsi" w:hAnsiTheme="minorHAnsi" w:cs="Arial"/>
        </w:rPr>
        <w:t>Grassroots</w:t>
      </w:r>
      <w:proofErr w:type="spellEnd"/>
      <w:r w:rsidRPr="00314080">
        <w:rPr>
          <w:rFonts w:asciiTheme="minorHAnsi" w:hAnsiTheme="minorHAnsi" w:cs="Arial"/>
        </w:rPr>
        <w:t xml:space="preserve"> Programmal és a </w:t>
      </w:r>
      <w:r w:rsidRPr="00314080">
        <w:rPr>
          <w:rFonts w:asciiTheme="minorHAnsi" w:hAnsiTheme="minorHAnsi" w:cs="Arial"/>
          <w:color w:val="000000" w:themeColor="text1"/>
        </w:rPr>
        <w:t xml:space="preserve">Magyar Dietetikusok Országos Szövetségével </w:t>
      </w:r>
      <w:r w:rsidRPr="00314080">
        <w:rPr>
          <w:rFonts w:asciiTheme="minorHAnsi" w:hAnsiTheme="minorHAnsi" w:cs="Arial"/>
        </w:rPr>
        <w:t>együttműködve rendezi meg a vállalat.</w:t>
      </w:r>
    </w:p>
    <w:p w:rsidR="00E54DB3" w:rsidRPr="00314080" w:rsidRDefault="00E54DB3" w:rsidP="00E54DB3">
      <w:pPr>
        <w:spacing w:line="276" w:lineRule="auto"/>
        <w:jc w:val="both"/>
        <w:rPr>
          <w:rFonts w:asciiTheme="minorHAnsi" w:hAnsiTheme="minorHAnsi" w:cs="Arial"/>
          <w:color w:val="000000" w:themeColor="text1"/>
        </w:rPr>
      </w:pPr>
      <w:r w:rsidRPr="00314080">
        <w:rPr>
          <w:rFonts w:asciiTheme="minorHAnsi" w:hAnsiTheme="minorHAnsi" w:cs="Arial"/>
          <w:color w:val="000000" w:themeColor="text1"/>
        </w:rPr>
        <w:t>A torna 12 hazai regionális elődöntőjében az idén 96 csapat közel 1200 gyermek labdarúgója vett részt, akiket a sport és a foci szeretete mellett egészséges életmódra és kiegyensúlyozott táplálkozásra is oktatott az idén 100 éves vállalat.</w:t>
      </w:r>
    </w:p>
    <w:p w:rsidR="00E54DB3" w:rsidRPr="00314080" w:rsidRDefault="00E54DB3" w:rsidP="00E54DB3">
      <w:pPr>
        <w:spacing w:line="276" w:lineRule="auto"/>
        <w:jc w:val="both"/>
        <w:rPr>
          <w:rFonts w:asciiTheme="minorHAnsi" w:hAnsiTheme="minorHAnsi" w:cs="Arial"/>
          <w:b/>
          <w:color w:val="000000" w:themeColor="text1"/>
        </w:rPr>
      </w:pPr>
    </w:p>
    <w:p w:rsidR="00E54DB3" w:rsidRDefault="00E54DB3" w:rsidP="00E54DB3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„Az egészséges életmód népszerűsítése kulcsfontosságú, hiszen Magyarországon megtorpant ugyan a túlsúlyos és elhízott gyerekek aránya, de továbbra is minden harmadik 10 év körüli gyereknél kritikusan alacsony a csontok növekedéséért felelős kalcium bevitele, negyedüknél pedig a zöldség-és gyümölcsfogyasztás is messze elmarad az ideális mennyiségtől.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 xml:space="preserve">A Danone felelős vállalatként szeretné kivenni a részét a társadalmi szemléletformálásból, ezért szervezzük meg ismét a Danone Focikupa a Gyermekekért tornát. Az ismeretterjesztés játékos formája pedig nem eredménytelen: örömmel látjuk, hogy a bajnokságban érintett 10-12 éves korosztály egyre többet tud a megfelelő táplálkozásról” </w:t>
      </w:r>
      <w:r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–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mondta </w:t>
      </w:r>
      <w:proofErr w:type="spellStart"/>
      <w:r>
        <w:rPr>
          <w:rFonts w:asciiTheme="minorHAnsi" w:hAnsiTheme="minorHAnsi" w:cstheme="minorHAnsi"/>
          <w:color w:val="000000"/>
          <w:shd w:val="clear" w:color="auto" w:fill="FFFFFF"/>
        </w:rPr>
        <w:t>Gyergyói-Szabó</w:t>
      </w:r>
      <w:proofErr w:type="spellEnd"/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Anita, a Danone külső kommunikációs menedzsere.</w:t>
      </w:r>
      <w:r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„Hisszük, hogy tudatos táplálkozással nemcsak a saját egészségünkért, de környezetünk védelméért is sokat tehetünk, ezt fogalmaztuk meg: „Egy életünk van és egy bolygónk” (</w:t>
      </w:r>
      <w:proofErr w:type="spellStart"/>
      <w:r>
        <w:rPr>
          <w:rFonts w:asciiTheme="minorHAnsi" w:hAnsiTheme="minorHAnsi" w:cstheme="minorHAnsi"/>
          <w:i/>
          <w:color w:val="000000"/>
          <w:shd w:val="clear" w:color="auto" w:fill="FFFFFF"/>
        </w:rPr>
        <w:t>One</w:t>
      </w:r>
      <w:proofErr w:type="spellEnd"/>
      <w:r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/>
          <w:shd w:val="clear" w:color="auto" w:fill="FFFFFF"/>
        </w:rPr>
        <w:t>Planet</w:t>
      </w:r>
      <w:proofErr w:type="spellEnd"/>
      <w:r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 w:cstheme="minorHAnsi"/>
          <w:i/>
          <w:color w:val="000000"/>
          <w:shd w:val="clear" w:color="auto" w:fill="FFFFFF"/>
        </w:rPr>
        <w:t>One</w:t>
      </w:r>
      <w:proofErr w:type="spellEnd"/>
      <w:r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Health) elnevezésű víziónkban is.”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– </w:t>
      </w:r>
      <w:r w:rsidRPr="00C6421B">
        <w:rPr>
          <w:rFonts w:asciiTheme="minorHAnsi" w:hAnsiTheme="minorHAnsi" w:cstheme="minorHAnsi"/>
          <w:color w:val="000000"/>
          <w:shd w:val="clear" w:color="auto" w:fill="FFFFFF"/>
        </w:rPr>
        <w:t>tette hozzá</w:t>
      </w:r>
      <w:r>
        <w:rPr>
          <w:rFonts w:asciiTheme="minorHAnsi" w:hAnsiTheme="minorHAnsi" w:cstheme="minorHAnsi"/>
          <w:i/>
          <w:color w:val="000000"/>
          <w:shd w:val="clear" w:color="auto" w:fill="FFFFFF"/>
        </w:rPr>
        <w:t>.</w:t>
      </w:r>
    </w:p>
    <w:p w:rsidR="00E54DB3" w:rsidRDefault="00E54DB3" w:rsidP="00E54DB3">
      <w:pPr>
        <w:spacing w:line="276" w:lineRule="auto"/>
        <w:jc w:val="both"/>
        <w:rPr>
          <w:rFonts w:asciiTheme="minorHAnsi" w:hAnsiTheme="minorHAnsi" w:cs="Arial"/>
        </w:rPr>
      </w:pPr>
    </w:p>
    <w:p w:rsidR="00E54DB3" w:rsidRPr="00314080" w:rsidRDefault="00E54DB3" w:rsidP="00E54DB3">
      <w:pPr>
        <w:spacing w:line="276" w:lineRule="auto"/>
        <w:jc w:val="both"/>
        <w:rPr>
          <w:rFonts w:asciiTheme="minorHAnsi" w:hAnsiTheme="minorHAnsi" w:cs="Arial"/>
        </w:rPr>
      </w:pPr>
      <w:r w:rsidRPr="00314080">
        <w:rPr>
          <w:rFonts w:asciiTheme="minorHAnsi" w:hAnsiTheme="minorHAnsi" w:cs="Arial"/>
        </w:rPr>
        <w:t>A kupa keretében a Danone minden évben jótékonysági programot is hirdet. Tavaly a Nagycsaládosok Országos Egyesületének egészségtudatos programjait támogatta a vállalat, az idén pedig a tornában résztvevő labdarúgó akadémiák növendékeivel közösen sportszereket és sportruházatot gyűjtöttek az állami gondoskodásban vagy nevelőszülőknél élő sportolók számára.</w:t>
      </w:r>
    </w:p>
    <w:p w:rsidR="00E54DB3" w:rsidRPr="00314080" w:rsidRDefault="00E54DB3" w:rsidP="00E54DB3">
      <w:pPr>
        <w:spacing w:line="276" w:lineRule="auto"/>
        <w:jc w:val="both"/>
        <w:rPr>
          <w:rFonts w:asciiTheme="minorHAnsi" w:hAnsiTheme="minorHAnsi" w:cs="Arial"/>
        </w:rPr>
      </w:pPr>
    </w:p>
    <w:p w:rsidR="00E54DB3" w:rsidRPr="00314080" w:rsidRDefault="00E54DB3" w:rsidP="00E54DB3">
      <w:pPr>
        <w:spacing w:line="276" w:lineRule="auto"/>
        <w:jc w:val="both"/>
        <w:rPr>
          <w:rFonts w:asciiTheme="minorHAnsi" w:hAnsiTheme="minorHAnsi" w:cs="Arial"/>
        </w:rPr>
      </w:pPr>
      <w:r w:rsidRPr="00314080">
        <w:rPr>
          <w:rFonts w:asciiTheme="minorHAnsi" w:hAnsiTheme="minorHAnsi" w:cs="Arial"/>
        </w:rPr>
        <w:t xml:space="preserve">A kupa </w:t>
      </w:r>
      <w:r>
        <w:rPr>
          <w:rFonts w:asciiTheme="minorHAnsi" w:hAnsiTheme="minorHAnsi" w:cs="Arial"/>
        </w:rPr>
        <w:t xml:space="preserve">állandó </w:t>
      </w:r>
      <w:r w:rsidRPr="00314080">
        <w:rPr>
          <w:rFonts w:asciiTheme="minorHAnsi" w:hAnsiTheme="minorHAnsi" w:cs="Arial"/>
        </w:rPr>
        <w:t xml:space="preserve">nemzetközi nagykövete immár 10 éve a francia futball legenda, </w:t>
      </w:r>
      <w:proofErr w:type="spellStart"/>
      <w:r w:rsidRPr="00314080">
        <w:rPr>
          <w:rFonts w:asciiTheme="minorHAnsi" w:hAnsiTheme="minorHAnsi" w:cs="Arial"/>
        </w:rPr>
        <w:t>Zinédine</w:t>
      </w:r>
      <w:proofErr w:type="spellEnd"/>
      <w:r w:rsidRPr="00314080">
        <w:rPr>
          <w:rFonts w:asciiTheme="minorHAnsi" w:hAnsiTheme="minorHAnsi" w:cs="Arial"/>
        </w:rPr>
        <w:t xml:space="preserve"> </w:t>
      </w:r>
      <w:proofErr w:type="spellStart"/>
      <w:r w:rsidRPr="00314080">
        <w:rPr>
          <w:rFonts w:asciiTheme="minorHAnsi" w:hAnsiTheme="minorHAnsi" w:cs="Arial"/>
        </w:rPr>
        <w:t>Zidane</w:t>
      </w:r>
      <w:proofErr w:type="spellEnd"/>
      <w:r w:rsidRPr="00314080">
        <w:rPr>
          <w:rFonts w:asciiTheme="minorHAnsi" w:hAnsiTheme="minorHAnsi" w:cs="Arial"/>
        </w:rPr>
        <w:t xml:space="preserve"> magyarországi fővédnöke pedig Nyilasi Tibor, az MLSZ elnökségi tagja. Az esemény hazai nagykövete az idén Vincze Ottó válogatott labdarúgó volt, aki személyes jelenlétével, tanácsaival buzdította és </w:t>
      </w:r>
      <w:r>
        <w:rPr>
          <w:rFonts w:asciiTheme="minorHAnsi" w:hAnsiTheme="minorHAnsi" w:cs="Arial"/>
        </w:rPr>
        <w:t>segítette a kupa részvev</w:t>
      </w:r>
      <w:r w:rsidRPr="00314080">
        <w:rPr>
          <w:rFonts w:asciiTheme="minorHAnsi" w:hAnsiTheme="minorHAnsi" w:cs="Arial"/>
        </w:rPr>
        <w:t xml:space="preserve">őit. A gyerekek Barcelonában az </w:t>
      </w:r>
      <w:r w:rsidR="00A674D0">
        <w:rPr>
          <w:rFonts w:asciiTheme="minorHAnsi" w:hAnsiTheme="minorHAnsi" w:cs="Arial"/>
        </w:rPr>
        <w:t>ő</w:t>
      </w:r>
      <w:r>
        <w:rPr>
          <w:rFonts w:asciiTheme="minorHAnsi" w:hAnsiTheme="minorHAnsi" w:cs="Arial"/>
        </w:rPr>
        <w:t>sszel</w:t>
      </w:r>
      <w:r w:rsidR="00A674D0">
        <w:rPr>
          <w:rFonts w:asciiTheme="minorHAnsi" w:hAnsiTheme="minorHAnsi" w:cs="Arial"/>
        </w:rPr>
        <w:t>,</w:t>
      </w:r>
      <w:r w:rsidRPr="00314080">
        <w:rPr>
          <w:rFonts w:asciiTheme="minorHAnsi" w:hAnsiTheme="minorHAnsi" w:cs="Arial"/>
        </w:rPr>
        <w:t xml:space="preserve"> olyan hírességekkel is találkozhatnak, mint a világ egyik legjobb hátvédjeként számon tartott </w:t>
      </w:r>
      <w:proofErr w:type="spellStart"/>
      <w:r w:rsidRPr="00314080">
        <w:rPr>
          <w:rFonts w:asciiTheme="minorHAnsi" w:hAnsiTheme="minorHAnsi" w:cs="Arial"/>
        </w:rPr>
        <w:t>Carles</w:t>
      </w:r>
      <w:proofErr w:type="spellEnd"/>
      <w:r w:rsidRPr="00314080">
        <w:rPr>
          <w:rFonts w:asciiTheme="minorHAnsi" w:hAnsiTheme="minorHAnsi" w:cs="Arial"/>
        </w:rPr>
        <w:t xml:space="preserve"> </w:t>
      </w:r>
      <w:proofErr w:type="spellStart"/>
      <w:r w:rsidRPr="00314080">
        <w:rPr>
          <w:rFonts w:asciiTheme="minorHAnsi" w:hAnsiTheme="minorHAnsi" w:cs="Arial"/>
        </w:rPr>
        <w:t>Puyol</w:t>
      </w:r>
      <w:proofErr w:type="spellEnd"/>
      <w:r w:rsidRPr="00314080">
        <w:rPr>
          <w:rFonts w:asciiTheme="minorHAnsi" w:hAnsiTheme="minorHAnsi" w:cs="Arial"/>
        </w:rPr>
        <w:t>, az FC Barcelona volt csapat</w:t>
      </w:r>
      <w:r>
        <w:rPr>
          <w:rFonts w:asciiTheme="minorHAnsi" w:hAnsiTheme="minorHAnsi" w:cs="Arial"/>
        </w:rPr>
        <w:t>kapitánya, aki a 2019-es év nemzetközi nagykövete</w:t>
      </w:r>
      <w:r w:rsidRPr="00314080">
        <w:rPr>
          <w:rFonts w:asciiTheme="minorHAnsi" w:hAnsiTheme="minorHAnsi" w:cs="Arial"/>
        </w:rPr>
        <w:t xml:space="preserve">. A barcelonai </w:t>
      </w:r>
      <w:r>
        <w:rPr>
          <w:rFonts w:asciiTheme="minorHAnsi" w:hAnsiTheme="minorHAnsi" w:cs="Arial"/>
        </w:rPr>
        <w:t>világkupa</w:t>
      </w:r>
      <w:r w:rsidRPr="00314080">
        <w:rPr>
          <w:rFonts w:asciiTheme="minorHAnsi" w:hAnsiTheme="minorHAnsi" w:cs="Arial"/>
        </w:rPr>
        <w:t xml:space="preserve"> különleges eleme, hogy </w:t>
      </w:r>
      <w:r>
        <w:rPr>
          <w:rFonts w:asciiTheme="minorHAnsi" w:hAnsiTheme="minorHAnsi" w:cs="Arial"/>
        </w:rPr>
        <w:t xml:space="preserve">azon egyszerre vesz majd részt </w:t>
      </w:r>
      <w:r w:rsidRPr="00314080">
        <w:rPr>
          <w:rFonts w:asciiTheme="minorHAnsi" w:hAnsiTheme="minorHAnsi" w:cs="Arial"/>
        </w:rPr>
        <w:t xml:space="preserve">a tavalyi </w:t>
      </w:r>
      <w:r>
        <w:rPr>
          <w:rFonts w:asciiTheme="minorHAnsi" w:hAnsiTheme="minorHAnsi" w:cs="Arial"/>
        </w:rPr>
        <w:t>győztes</w:t>
      </w:r>
      <w:r w:rsidRPr="00314080">
        <w:rPr>
          <w:rFonts w:asciiTheme="minorHAnsi" w:hAnsiTheme="minorHAnsi" w:cs="Arial"/>
        </w:rPr>
        <w:t xml:space="preserve"> Puskás Ferenc Labdarúgó Akadémia </w:t>
      </w:r>
      <w:r>
        <w:rPr>
          <w:rFonts w:asciiTheme="minorHAnsi" w:hAnsiTheme="minorHAnsi" w:cs="Arial"/>
        </w:rPr>
        <w:t>és az idei nyertes csapat</w:t>
      </w:r>
      <w:r w:rsidRPr="00314080">
        <w:rPr>
          <w:rFonts w:asciiTheme="minorHAnsi" w:hAnsiTheme="minorHAnsi" w:cs="Arial"/>
        </w:rPr>
        <w:t>.</w:t>
      </w:r>
    </w:p>
    <w:p w:rsidR="00E54DB3" w:rsidRPr="00314080" w:rsidRDefault="00E54DB3" w:rsidP="00E54DB3">
      <w:pPr>
        <w:spacing w:line="276" w:lineRule="auto"/>
        <w:jc w:val="both"/>
        <w:rPr>
          <w:rFonts w:asciiTheme="minorHAnsi" w:hAnsiTheme="minorHAnsi" w:cs="Arial"/>
        </w:rPr>
      </w:pPr>
    </w:p>
    <w:p w:rsidR="00E54DB3" w:rsidRPr="00334489" w:rsidRDefault="00E54DB3" w:rsidP="00E54DB3">
      <w:pPr>
        <w:jc w:val="both"/>
        <w:rPr>
          <w:rFonts w:asciiTheme="minorHAnsi" w:hAnsiTheme="minorHAnsi"/>
          <w:sz w:val="20"/>
          <w:szCs w:val="20"/>
        </w:rPr>
      </w:pPr>
    </w:p>
    <w:p w:rsidR="00E54DB3" w:rsidRPr="00334489" w:rsidRDefault="00E54DB3" w:rsidP="00E54DB3">
      <w:pPr>
        <w:spacing w:line="100" w:lineRule="atLeast"/>
        <w:jc w:val="both"/>
        <w:rPr>
          <w:rFonts w:asciiTheme="minorHAnsi" w:hAnsiTheme="minorHAnsi" w:cs="Arial"/>
          <w:b/>
          <w:sz w:val="20"/>
          <w:szCs w:val="20"/>
        </w:rPr>
      </w:pPr>
      <w:r w:rsidRPr="00334489">
        <w:rPr>
          <w:rFonts w:asciiTheme="minorHAnsi" w:hAnsiTheme="minorHAnsi" w:cs="Arial"/>
          <w:b/>
          <w:sz w:val="20"/>
          <w:szCs w:val="20"/>
          <w:u w:val="single"/>
        </w:rPr>
        <w:t>További információ:</w:t>
      </w:r>
    </w:p>
    <w:p w:rsidR="00E54DB3" w:rsidRPr="00334489" w:rsidRDefault="00E54DB3" w:rsidP="00E54DB3">
      <w:pPr>
        <w:jc w:val="both"/>
        <w:rPr>
          <w:rFonts w:asciiTheme="minorHAnsi" w:hAnsiTheme="minorHAnsi"/>
          <w:sz w:val="20"/>
          <w:szCs w:val="20"/>
        </w:rPr>
      </w:pPr>
      <w:r w:rsidRPr="00334489">
        <w:rPr>
          <w:rFonts w:asciiTheme="minorHAnsi" w:hAnsiTheme="minorHAnsi"/>
          <w:sz w:val="20"/>
          <w:szCs w:val="20"/>
        </w:rPr>
        <w:t xml:space="preserve">Amennyiben interjút szeretne készíteni </w:t>
      </w:r>
      <w:proofErr w:type="spellStart"/>
      <w:r w:rsidRPr="00334489">
        <w:rPr>
          <w:rFonts w:asciiTheme="minorHAnsi" w:hAnsiTheme="minorHAnsi"/>
          <w:sz w:val="20"/>
          <w:szCs w:val="20"/>
        </w:rPr>
        <w:t>Gyergyói-Szabó</w:t>
      </w:r>
      <w:proofErr w:type="spellEnd"/>
      <w:r w:rsidRPr="00334489">
        <w:rPr>
          <w:rFonts w:asciiTheme="minorHAnsi" w:hAnsiTheme="minorHAnsi"/>
          <w:sz w:val="20"/>
          <w:szCs w:val="20"/>
        </w:rPr>
        <w:t xml:space="preserve"> Anitával a Danone külső kapcsolati menedzserével, Kubányi Jolánnal a Magyar Dietetikusok Országos Szövetségének elnökével, illetve Kiss Lászlóval a </w:t>
      </w:r>
      <w:r w:rsidRPr="00334489">
        <w:rPr>
          <w:rFonts w:asciiTheme="minorHAnsi" w:hAnsiTheme="minorHAnsi" w:cs="Tahoma"/>
          <w:sz w:val="20"/>
          <w:szCs w:val="20"/>
        </w:rPr>
        <w:t xml:space="preserve">Magyar Labdarúgó Szövetség </w:t>
      </w:r>
      <w:proofErr w:type="spellStart"/>
      <w:r w:rsidRPr="00334489">
        <w:rPr>
          <w:rFonts w:asciiTheme="minorHAnsi" w:hAnsiTheme="minorHAnsi" w:cs="Tahoma"/>
          <w:sz w:val="20"/>
          <w:szCs w:val="20"/>
        </w:rPr>
        <w:t>Grassroots</w:t>
      </w:r>
      <w:proofErr w:type="spellEnd"/>
      <w:r w:rsidRPr="00334489">
        <w:rPr>
          <w:rFonts w:asciiTheme="minorHAnsi" w:hAnsiTheme="minorHAnsi" w:cs="Tahoma"/>
          <w:sz w:val="20"/>
          <w:szCs w:val="20"/>
        </w:rPr>
        <w:t xml:space="preserve"> Igazgatóság BEP szakmai igazgatójával, keressen minket az alábbi elérhetőségek egyikén.</w:t>
      </w:r>
    </w:p>
    <w:p w:rsidR="00E54DB3" w:rsidRDefault="00E54DB3" w:rsidP="00E54DB3">
      <w:pPr>
        <w:spacing w:line="100" w:lineRule="atLeast"/>
        <w:jc w:val="both"/>
        <w:rPr>
          <w:rFonts w:asciiTheme="minorHAnsi" w:hAnsiTheme="minorHAnsi" w:cs="Arial"/>
          <w:b/>
          <w:sz w:val="20"/>
          <w:szCs w:val="20"/>
        </w:rPr>
      </w:pPr>
    </w:p>
    <w:p w:rsidR="00E54DB3" w:rsidRPr="00334489" w:rsidRDefault="00E54DB3" w:rsidP="00E54DB3">
      <w:pPr>
        <w:spacing w:line="100" w:lineRule="atLeast"/>
        <w:jc w:val="both"/>
        <w:rPr>
          <w:rFonts w:asciiTheme="minorHAnsi" w:hAnsiTheme="minorHAnsi" w:cs="Arial"/>
          <w:b/>
          <w:sz w:val="20"/>
          <w:szCs w:val="20"/>
        </w:rPr>
      </w:pPr>
    </w:p>
    <w:p w:rsidR="00E54DB3" w:rsidRPr="00AD2503" w:rsidRDefault="00E54DB3" w:rsidP="00E54DB3">
      <w:pPr>
        <w:spacing w:line="276" w:lineRule="auto"/>
        <w:jc w:val="both"/>
        <w:rPr>
          <w:rFonts w:asciiTheme="minorHAnsi" w:hAnsiTheme="minorHAnsi" w:cs="Arial"/>
          <w:sz w:val="20"/>
        </w:rPr>
      </w:pPr>
      <w:r w:rsidRPr="00AD2503">
        <w:rPr>
          <w:rFonts w:asciiTheme="minorHAnsi" w:hAnsiTheme="minorHAnsi" w:cs="Arial"/>
          <w:b/>
          <w:sz w:val="20"/>
        </w:rPr>
        <w:t>Piskóti Attila / Zsák Kata</w:t>
      </w:r>
    </w:p>
    <w:p w:rsidR="00E54DB3" w:rsidRPr="00AD2503" w:rsidRDefault="00E54DB3" w:rsidP="00E54DB3">
      <w:pPr>
        <w:spacing w:line="276" w:lineRule="auto"/>
        <w:jc w:val="both"/>
        <w:rPr>
          <w:rFonts w:asciiTheme="minorHAnsi" w:hAnsiTheme="minorHAnsi" w:cs="Arial"/>
          <w:sz w:val="20"/>
        </w:rPr>
      </w:pPr>
      <w:r w:rsidRPr="00AD2503">
        <w:rPr>
          <w:rFonts w:asciiTheme="minorHAnsi" w:hAnsiTheme="minorHAnsi" w:cs="Arial"/>
          <w:sz w:val="20"/>
        </w:rPr>
        <w:t xml:space="preserve">Premier Hungary </w:t>
      </w:r>
      <w:proofErr w:type="spellStart"/>
      <w:r w:rsidRPr="00AD2503">
        <w:rPr>
          <w:rFonts w:asciiTheme="minorHAnsi" w:hAnsiTheme="minorHAnsi" w:cs="Arial"/>
          <w:sz w:val="20"/>
        </w:rPr>
        <w:t>Communications</w:t>
      </w:r>
      <w:proofErr w:type="spellEnd"/>
    </w:p>
    <w:p w:rsidR="00E54DB3" w:rsidRPr="00AD2503" w:rsidRDefault="00E54DB3" w:rsidP="00E54DB3">
      <w:pPr>
        <w:spacing w:line="276" w:lineRule="auto"/>
        <w:jc w:val="both"/>
        <w:rPr>
          <w:rFonts w:asciiTheme="minorHAnsi" w:hAnsiTheme="minorHAnsi" w:cs="Arial"/>
          <w:sz w:val="20"/>
        </w:rPr>
      </w:pPr>
      <w:r w:rsidRPr="00AD2503">
        <w:rPr>
          <w:rFonts w:asciiTheme="minorHAnsi" w:hAnsiTheme="minorHAnsi" w:cs="Arial"/>
          <w:sz w:val="20"/>
        </w:rPr>
        <w:t>Tel</w:t>
      </w:r>
      <w:proofErr w:type="gramStart"/>
      <w:r w:rsidRPr="00AD2503">
        <w:rPr>
          <w:rFonts w:asciiTheme="minorHAnsi" w:hAnsiTheme="minorHAnsi" w:cs="Arial"/>
          <w:sz w:val="20"/>
        </w:rPr>
        <w:t>.:</w:t>
      </w:r>
      <w:proofErr w:type="gramEnd"/>
      <w:r w:rsidRPr="00AD2503">
        <w:rPr>
          <w:rFonts w:asciiTheme="minorHAnsi" w:hAnsiTheme="minorHAnsi" w:cs="Arial"/>
          <w:sz w:val="20"/>
        </w:rPr>
        <w:t xml:space="preserve"> 20-572-1811</w:t>
      </w:r>
    </w:p>
    <w:p w:rsidR="00E54DB3" w:rsidRPr="00334489" w:rsidRDefault="00E54DB3" w:rsidP="00E54DB3">
      <w:pPr>
        <w:spacing w:line="276" w:lineRule="auto"/>
        <w:jc w:val="both"/>
        <w:rPr>
          <w:rFonts w:asciiTheme="minorHAnsi" w:hAnsiTheme="minorHAnsi"/>
        </w:rPr>
      </w:pPr>
      <w:r w:rsidRPr="00AD2503">
        <w:rPr>
          <w:rFonts w:asciiTheme="minorHAnsi" w:hAnsiTheme="minorHAnsi" w:cs="Arial"/>
          <w:sz w:val="20"/>
        </w:rPr>
        <w:t xml:space="preserve">E-mail: </w:t>
      </w:r>
      <w:hyperlink r:id="rId9" w:history="1">
        <w:r w:rsidRPr="00AD2503">
          <w:rPr>
            <w:rStyle w:val="Hiperhivatkozs"/>
            <w:rFonts w:asciiTheme="minorHAnsi" w:hAnsiTheme="minorHAnsi" w:cs="Arial"/>
            <w:sz w:val="20"/>
          </w:rPr>
          <w:t>zsak@premiercom.hu</w:t>
        </w:r>
      </w:hyperlink>
      <w:r w:rsidRPr="00AD2503">
        <w:rPr>
          <w:rFonts w:asciiTheme="minorHAnsi" w:hAnsiTheme="minorHAnsi" w:cs="Arial"/>
          <w:sz w:val="20"/>
        </w:rPr>
        <w:t xml:space="preserve"> </w:t>
      </w:r>
    </w:p>
    <w:p w:rsidR="006422EF" w:rsidRPr="00314080" w:rsidRDefault="006422EF" w:rsidP="00E54DB3">
      <w:pPr>
        <w:spacing w:line="276" w:lineRule="auto"/>
        <w:jc w:val="center"/>
        <w:rPr>
          <w:rFonts w:asciiTheme="minorHAnsi" w:hAnsiTheme="minorHAnsi" w:cs="Arial"/>
        </w:rPr>
      </w:pPr>
    </w:p>
    <w:sectPr w:rsidR="006422EF" w:rsidRPr="00314080" w:rsidSect="00D703C7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B30" w:rsidRDefault="00A61B30" w:rsidP="00135EE3">
      <w:r>
        <w:separator/>
      </w:r>
    </w:p>
  </w:endnote>
  <w:endnote w:type="continuationSeparator" w:id="0">
    <w:p w:rsidR="00A61B30" w:rsidRDefault="00A61B30" w:rsidP="0013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B30" w:rsidRDefault="00A61B30" w:rsidP="00135EE3">
      <w:r>
        <w:separator/>
      </w:r>
    </w:p>
  </w:footnote>
  <w:footnote w:type="continuationSeparator" w:id="0">
    <w:p w:rsidR="00A61B30" w:rsidRDefault="00A61B30" w:rsidP="00135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E3" w:rsidRDefault="00C725BC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03080B" wp14:editId="43586B95">
          <wp:simplePos x="0" y="0"/>
          <wp:positionH relativeFrom="column">
            <wp:posOffset>4745355</wp:posOffset>
          </wp:positionH>
          <wp:positionV relativeFrom="paragraph">
            <wp:posOffset>150495</wp:posOffset>
          </wp:positionV>
          <wp:extent cx="828675" cy="790575"/>
          <wp:effectExtent l="0" t="0" r="9525" b="9525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SZ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5EE3">
      <w:rPr>
        <w:noProof/>
      </w:rPr>
      <w:drawing>
        <wp:anchor distT="0" distB="0" distL="114300" distR="114300" simplePos="0" relativeHeight="251658240" behindDoc="0" locked="0" layoutInCell="1" allowOverlap="1" wp14:anchorId="322407F3" wp14:editId="2B51C06F">
          <wp:simplePos x="0" y="0"/>
          <wp:positionH relativeFrom="column">
            <wp:posOffset>2414905</wp:posOffset>
          </wp:positionH>
          <wp:positionV relativeFrom="paragraph">
            <wp:posOffset>-5080</wp:posOffset>
          </wp:positionV>
          <wp:extent cx="866775" cy="111569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ONE_LOGO_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115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5EE3">
      <w:rPr>
        <w:noProof/>
      </w:rPr>
      <w:drawing>
        <wp:inline distT="0" distB="0" distL="0" distR="0" wp14:anchorId="7A501CEA" wp14:editId="6E723EDB">
          <wp:extent cx="978017" cy="113347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C_LOGO_MAIN_VERSION_WHITE_BKGD_RGB_HU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24" cy="1133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7139"/>
    <w:multiLevelType w:val="hybridMultilevel"/>
    <w:tmpl w:val="B00075BA"/>
    <w:lvl w:ilvl="0" w:tplc="D4987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C9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0B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0E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20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E0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0E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6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A9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1C4429B"/>
    <w:multiLevelType w:val="hybridMultilevel"/>
    <w:tmpl w:val="F6F01D9A"/>
    <w:lvl w:ilvl="0" w:tplc="16BC9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898EE">
      <w:start w:val="38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0E7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004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6D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4B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CF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64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A6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3441B3"/>
    <w:multiLevelType w:val="hybridMultilevel"/>
    <w:tmpl w:val="560448EA"/>
    <w:lvl w:ilvl="0" w:tplc="94D64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2E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04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45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82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14A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0C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0E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64D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EB94718"/>
    <w:multiLevelType w:val="hybridMultilevel"/>
    <w:tmpl w:val="8F0EA45C"/>
    <w:lvl w:ilvl="0" w:tplc="408A7B52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F6E51"/>
    <w:multiLevelType w:val="hybridMultilevel"/>
    <w:tmpl w:val="C9287B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YERGYOI-SZABO Anita">
    <w15:presenceInfo w15:providerId="AD" w15:userId="S-1-5-21-3584382214-856458940-583358966-4958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CB"/>
    <w:rsid w:val="00036940"/>
    <w:rsid w:val="0004562D"/>
    <w:rsid w:val="00046B68"/>
    <w:rsid w:val="000706B3"/>
    <w:rsid w:val="000720EF"/>
    <w:rsid w:val="00075B14"/>
    <w:rsid w:val="00076EFD"/>
    <w:rsid w:val="00077691"/>
    <w:rsid w:val="000820A7"/>
    <w:rsid w:val="000842CB"/>
    <w:rsid w:val="00095000"/>
    <w:rsid w:val="000C198A"/>
    <w:rsid w:val="000C5921"/>
    <w:rsid w:val="000E7FB6"/>
    <w:rsid w:val="000F7697"/>
    <w:rsid w:val="0010424A"/>
    <w:rsid w:val="001064C5"/>
    <w:rsid w:val="0012255D"/>
    <w:rsid w:val="00126FF1"/>
    <w:rsid w:val="00135EE3"/>
    <w:rsid w:val="00154450"/>
    <w:rsid w:val="001A59C1"/>
    <w:rsid w:val="001E0EEF"/>
    <w:rsid w:val="001E27E7"/>
    <w:rsid w:val="0022110F"/>
    <w:rsid w:val="00230666"/>
    <w:rsid w:val="00241B0D"/>
    <w:rsid w:val="002525B6"/>
    <w:rsid w:val="002542E4"/>
    <w:rsid w:val="0026007F"/>
    <w:rsid w:val="002971B2"/>
    <w:rsid w:val="00314080"/>
    <w:rsid w:val="00323DDA"/>
    <w:rsid w:val="00344B33"/>
    <w:rsid w:val="00364008"/>
    <w:rsid w:val="003B2F26"/>
    <w:rsid w:val="003D0E1A"/>
    <w:rsid w:val="003E3E95"/>
    <w:rsid w:val="003F524F"/>
    <w:rsid w:val="00402E8F"/>
    <w:rsid w:val="004218B7"/>
    <w:rsid w:val="004319BC"/>
    <w:rsid w:val="004333E5"/>
    <w:rsid w:val="00486975"/>
    <w:rsid w:val="004A2804"/>
    <w:rsid w:val="00500CA6"/>
    <w:rsid w:val="00505E1B"/>
    <w:rsid w:val="005E4D16"/>
    <w:rsid w:val="005F5DD0"/>
    <w:rsid w:val="00607E18"/>
    <w:rsid w:val="00615DDB"/>
    <w:rsid w:val="00621141"/>
    <w:rsid w:val="00626C0C"/>
    <w:rsid w:val="006316CA"/>
    <w:rsid w:val="006422EF"/>
    <w:rsid w:val="007167AE"/>
    <w:rsid w:val="0074141F"/>
    <w:rsid w:val="00754E50"/>
    <w:rsid w:val="00765767"/>
    <w:rsid w:val="00781235"/>
    <w:rsid w:val="00781344"/>
    <w:rsid w:val="007A24C9"/>
    <w:rsid w:val="007C1E41"/>
    <w:rsid w:val="007D7E96"/>
    <w:rsid w:val="007F5088"/>
    <w:rsid w:val="00801320"/>
    <w:rsid w:val="0081223D"/>
    <w:rsid w:val="00817228"/>
    <w:rsid w:val="00823BC6"/>
    <w:rsid w:val="00837CD9"/>
    <w:rsid w:val="00841A36"/>
    <w:rsid w:val="008C30F0"/>
    <w:rsid w:val="008D1D58"/>
    <w:rsid w:val="008D21C6"/>
    <w:rsid w:val="008F190E"/>
    <w:rsid w:val="008F381D"/>
    <w:rsid w:val="0090584D"/>
    <w:rsid w:val="00957FBA"/>
    <w:rsid w:val="00963ECD"/>
    <w:rsid w:val="00977137"/>
    <w:rsid w:val="009C167B"/>
    <w:rsid w:val="009C3631"/>
    <w:rsid w:val="009F49D5"/>
    <w:rsid w:val="00A61B30"/>
    <w:rsid w:val="00A627F8"/>
    <w:rsid w:val="00A674D0"/>
    <w:rsid w:val="00A7652B"/>
    <w:rsid w:val="00A8296C"/>
    <w:rsid w:val="00A929B5"/>
    <w:rsid w:val="00AC635E"/>
    <w:rsid w:val="00AF61C8"/>
    <w:rsid w:val="00B66416"/>
    <w:rsid w:val="00BA5A8D"/>
    <w:rsid w:val="00BC326A"/>
    <w:rsid w:val="00BD6D56"/>
    <w:rsid w:val="00BF2A3D"/>
    <w:rsid w:val="00C00F1F"/>
    <w:rsid w:val="00C420EA"/>
    <w:rsid w:val="00C45980"/>
    <w:rsid w:val="00C549E7"/>
    <w:rsid w:val="00C613BD"/>
    <w:rsid w:val="00C6421B"/>
    <w:rsid w:val="00C725BC"/>
    <w:rsid w:val="00C74A71"/>
    <w:rsid w:val="00C93963"/>
    <w:rsid w:val="00CA4AA4"/>
    <w:rsid w:val="00CA5644"/>
    <w:rsid w:val="00CD4138"/>
    <w:rsid w:val="00CE7E12"/>
    <w:rsid w:val="00D16A0A"/>
    <w:rsid w:val="00D270A5"/>
    <w:rsid w:val="00D456FB"/>
    <w:rsid w:val="00D5520C"/>
    <w:rsid w:val="00D703C7"/>
    <w:rsid w:val="00DB03E7"/>
    <w:rsid w:val="00E01409"/>
    <w:rsid w:val="00E13D68"/>
    <w:rsid w:val="00E54679"/>
    <w:rsid w:val="00E54DB3"/>
    <w:rsid w:val="00ED2C92"/>
    <w:rsid w:val="00ED3ACE"/>
    <w:rsid w:val="00F2530D"/>
    <w:rsid w:val="00F333EE"/>
    <w:rsid w:val="00F40036"/>
    <w:rsid w:val="00F736BF"/>
    <w:rsid w:val="00FA4238"/>
    <w:rsid w:val="00FB466C"/>
    <w:rsid w:val="00FD63EC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4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0842C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D2C9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35E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5EE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35E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5EE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5E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5EE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D0E1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D0E1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D0E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4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0842C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D2C9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35E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5EE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35E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5EE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5E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5EE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D0E1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D0E1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D0E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0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6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5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74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6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7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3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sak@premiercom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4FCB-52D7-4C6E-8FFC-EEA6D313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3927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Halász Ambrus</dc:creator>
  <cp:lastModifiedBy>Rózsa Luca</cp:lastModifiedBy>
  <cp:revision>2</cp:revision>
  <cp:lastPrinted>2019-04-09T11:21:00Z</cp:lastPrinted>
  <dcterms:created xsi:type="dcterms:W3CDTF">2019-06-18T22:05:00Z</dcterms:created>
  <dcterms:modified xsi:type="dcterms:W3CDTF">2019-06-18T22:05:00Z</dcterms:modified>
</cp:coreProperties>
</file>