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70" w:rsidRPr="00311542" w:rsidRDefault="00AE7A70" w:rsidP="00AE7A70">
      <w:pPr>
        <w:rPr>
          <w:rFonts w:ascii="Arial" w:hAnsi="Arial" w:cs="Arial"/>
        </w:rPr>
      </w:pPr>
      <w:r w:rsidRPr="00311542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A8DA5" wp14:editId="2418C5F7">
                <wp:simplePos x="0" y="0"/>
                <wp:positionH relativeFrom="column">
                  <wp:posOffset>4758055</wp:posOffset>
                </wp:positionH>
                <wp:positionV relativeFrom="paragraph">
                  <wp:posOffset>118745</wp:posOffset>
                </wp:positionV>
                <wp:extent cx="1638300" cy="11144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7A70" w:rsidRPr="00AE7A70" w:rsidRDefault="00AE7A70" w:rsidP="00AE7A70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E7A7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Bridgestone Corporation</w:t>
                            </w:r>
                          </w:p>
                          <w:p w:rsidR="00AE7A70" w:rsidRPr="00F849C2" w:rsidRDefault="00AE7A70" w:rsidP="00AE7A70">
                            <w:pPr>
                              <w:spacing w:line="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Public Relations </w:t>
                            </w:r>
                            <w:proofErr w:type="spellStart"/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Department</w:t>
                            </w:r>
                            <w:proofErr w:type="spellEnd"/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 xml:space="preserve">1-1, </w:t>
                            </w:r>
                            <w:proofErr w:type="spellStart"/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Kyobashi</w:t>
                            </w:r>
                            <w:proofErr w:type="spellEnd"/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3-chome</w:t>
                            </w:r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Chuo-ku</w:t>
                            </w:r>
                            <w:proofErr w:type="spellEnd"/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Tokyo</w:t>
                            </w:r>
                            <w:proofErr w:type="spellEnd"/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104-8340, </w:t>
                            </w:r>
                            <w:proofErr w:type="spellStart"/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Japan</w:t>
                            </w:r>
                            <w:proofErr w:type="spellEnd"/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Phone</w:t>
                            </w:r>
                            <w:proofErr w:type="spellEnd"/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+81 3-6836-3333</w:t>
                            </w:r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Fax: +81 3-6836-3184</w:t>
                            </w:r>
                            <w:r w:rsidRPr="00AE7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https://www.bridgestone.com/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4.65pt;margin-top:9.35pt;width:129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" filled="f" stroked="f" strokeweight=".5pt">
                <v:path arrowok="t"/>
                <v:textbox inset="0,0,0,0">
                  <w:txbxContent>
                    <w:p w:rsidR="00AE7A70" w:rsidRPr="00AE7A70" w:rsidRDefault="00AE7A70" w:rsidP="00AE7A70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E7A70">
                        <w:rPr>
                          <w:rFonts w:ascii="Arial" w:hAnsi="Arial" w:cs="Arial"/>
                          <w:b/>
                          <w:sz w:val="18"/>
                        </w:rPr>
                        <w:t>Bridgestone Corporation</w:t>
                      </w:r>
                    </w:p>
                    <w:p w:rsidR="00AE7A70" w:rsidRPr="00F849C2" w:rsidRDefault="00AE7A70" w:rsidP="00AE7A70">
                      <w:pPr>
                        <w:spacing w:line="0" w:lineRule="atLeast"/>
                        <w:rPr>
                          <w:b/>
                          <w:sz w:val="14"/>
                          <w:szCs w:val="14"/>
                        </w:rPr>
                      </w:pPr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Public Relations </w:t>
                      </w:r>
                      <w:proofErr w:type="spellStart"/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>Departmen</w:t>
                      </w:r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>t</w:t>
                      </w:r>
                      <w:proofErr w:type="spellEnd"/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1-1, </w:t>
                      </w:r>
                      <w:proofErr w:type="spellStart"/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>Kyobashi</w:t>
                      </w:r>
                      <w:proofErr w:type="spellEnd"/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3-chome</w:t>
                      </w:r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>Chuo-ku</w:t>
                      </w:r>
                      <w:proofErr w:type="spellEnd"/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>Tokyo</w:t>
                      </w:r>
                      <w:proofErr w:type="spellEnd"/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104-8340, </w:t>
                      </w:r>
                      <w:proofErr w:type="spellStart"/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>Japan</w:t>
                      </w:r>
                      <w:proofErr w:type="spellEnd"/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>Phone</w:t>
                      </w:r>
                      <w:proofErr w:type="spellEnd"/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>: +81 3-6836-3333</w:t>
                      </w:r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>Fax: +81 3-6836-3184</w:t>
                      </w:r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Pr="00AE7A70">
                        <w:rPr>
                          <w:rFonts w:ascii="Arial" w:hAnsi="Arial" w:cs="Arial"/>
                          <w:sz w:val="14"/>
                          <w:szCs w:val="14"/>
                        </w:rPr>
                        <w:t>https://www.bridgestone.com/</w:t>
                      </w:r>
                    </w:p>
                  </w:txbxContent>
                </v:textbox>
              </v:shape>
            </w:pict>
          </mc:Fallback>
        </mc:AlternateContent>
      </w:r>
      <w:r w:rsidRPr="00311542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56F5218" wp14:editId="7AAD59DA">
            <wp:simplePos x="0" y="0"/>
            <wp:positionH relativeFrom="margin">
              <wp:posOffset>-857885</wp:posOffset>
            </wp:positionH>
            <wp:positionV relativeFrom="page">
              <wp:posOffset>65405</wp:posOffset>
            </wp:positionV>
            <wp:extent cx="7552055" cy="2165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広報ヘッダ⑤+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A70" w:rsidRPr="00311542" w:rsidRDefault="00AE7A70" w:rsidP="00AE7A70">
      <w:pPr>
        <w:rPr>
          <w:rFonts w:ascii="Arial" w:hAnsi="Arial" w:cs="Arial"/>
        </w:rPr>
      </w:pPr>
    </w:p>
    <w:p w:rsidR="00AE7A70" w:rsidRPr="00311542" w:rsidRDefault="00AE7A70" w:rsidP="00AE7A70">
      <w:pPr>
        <w:rPr>
          <w:rFonts w:ascii="Arial" w:hAnsi="Arial" w:cs="Arial"/>
        </w:rPr>
      </w:pPr>
    </w:p>
    <w:p w:rsidR="00AE7A70" w:rsidRPr="00311542" w:rsidRDefault="00311542" w:rsidP="00AE7A70">
      <w:pPr>
        <w:snapToGri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11542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CF90D" wp14:editId="74CB6779">
                <wp:simplePos x="0" y="0"/>
                <wp:positionH relativeFrom="column">
                  <wp:posOffset>4710430</wp:posOffset>
                </wp:positionH>
                <wp:positionV relativeFrom="paragraph">
                  <wp:posOffset>83185</wp:posOffset>
                </wp:positionV>
                <wp:extent cx="1333500" cy="2749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1542" w:rsidRDefault="0093580B" w:rsidP="00311542">
                            <w:pPr>
                              <w:rPr>
                                <w:rFonts w:cs="Arial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szCs w:val="15"/>
                              </w:rPr>
                              <w:t xml:space="preserve">Azonnal </w:t>
                            </w:r>
                            <w:r w:rsidR="00311542">
                              <w:rPr>
                                <w:rFonts w:cs="Arial"/>
                                <w:szCs w:val="15"/>
                              </w:rPr>
                              <w:t>közölhető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70.9pt;margin-top:6.55pt;width:10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" fillcolor="white [3201]" stroked="f" strokeweight=".5pt">
                <v:path arrowok="t"/>
                <v:textbox inset="1mm,1mm,1mm,1mm">
                  <w:txbxContent>
                    <w:p w:rsidR="00311542" w:rsidRDefault="0093580B" w:rsidP="00311542">
                      <w:pPr>
                        <w:rPr>
                          <w:rFonts w:cs="Arial"/>
                          <w:szCs w:val="15"/>
                        </w:rPr>
                      </w:pPr>
                      <w:r>
                        <w:rPr>
                          <w:rFonts w:cs="Arial"/>
                          <w:szCs w:val="15"/>
                        </w:rPr>
                        <w:t xml:space="preserve">Azonnal </w:t>
                      </w:r>
                      <w:r w:rsidR="00311542">
                        <w:rPr>
                          <w:rFonts w:cs="Arial"/>
                          <w:szCs w:val="15"/>
                        </w:rPr>
                        <w:t>közölhető</w:t>
                      </w:r>
                    </w:p>
                  </w:txbxContent>
                </v:textbox>
              </v:shape>
            </w:pict>
          </mc:Fallback>
        </mc:AlternateContent>
      </w:r>
    </w:p>
    <w:p w:rsidR="00311542" w:rsidRPr="00311542" w:rsidRDefault="00311542" w:rsidP="00311542">
      <w:pPr>
        <w:snapToGrid w:val="0"/>
        <w:ind w:hanging="142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AE7A70" w:rsidRPr="00311542" w:rsidRDefault="00AE7A70" w:rsidP="00AE7A70">
      <w:pPr>
        <w:snapToGri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11542">
        <w:rPr>
          <w:rFonts w:ascii="Arial" w:hAnsi="Arial" w:cs="Arial"/>
          <w:b/>
          <w:sz w:val="30"/>
          <w:szCs w:val="30"/>
        </w:rPr>
        <w:t xml:space="preserve">A </w:t>
      </w:r>
      <w:proofErr w:type="spellStart"/>
      <w:r w:rsidRPr="00311542">
        <w:rPr>
          <w:rFonts w:ascii="Arial" w:hAnsi="Arial" w:cs="Arial"/>
          <w:b/>
          <w:sz w:val="30"/>
          <w:szCs w:val="30"/>
        </w:rPr>
        <w:t>Paralimpiai</w:t>
      </w:r>
      <w:proofErr w:type="spellEnd"/>
      <w:r w:rsidRPr="00311542">
        <w:rPr>
          <w:rFonts w:ascii="Arial" w:hAnsi="Arial" w:cs="Arial"/>
          <w:b/>
          <w:sz w:val="30"/>
          <w:szCs w:val="30"/>
        </w:rPr>
        <w:t xml:space="preserve"> Mozgalom globális partnere lett a Bridgestone</w:t>
      </w:r>
    </w:p>
    <w:p w:rsidR="00AE7A70" w:rsidRPr="00311542" w:rsidRDefault="00AE7A70" w:rsidP="00AE7A70">
      <w:pPr>
        <w:jc w:val="center"/>
        <w:rPr>
          <w:rFonts w:ascii="Arial" w:hAnsi="Arial" w:cs="Arial"/>
          <w:i/>
          <w:sz w:val="24"/>
          <w:szCs w:val="24"/>
        </w:rPr>
      </w:pPr>
      <w:r w:rsidRPr="00311542">
        <w:rPr>
          <w:rFonts w:ascii="Arial" w:hAnsi="Arial" w:cs="Arial"/>
          <w:i/>
          <w:sz w:val="24"/>
          <w:szCs w:val="24"/>
        </w:rPr>
        <w:t>A világ legnagyobb gumiabroncs- és gumitermék</w:t>
      </w:r>
      <w:r w:rsidR="0038472C">
        <w:rPr>
          <w:rFonts w:ascii="Arial" w:hAnsi="Arial" w:cs="Arial"/>
          <w:i/>
          <w:sz w:val="24"/>
          <w:szCs w:val="24"/>
        </w:rPr>
        <w:t>-</w:t>
      </w:r>
      <w:r w:rsidRPr="00311542">
        <w:rPr>
          <w:rFonts w:ascii="Arial" w:hAnsi="Arial" w:cs="Arial"/>
          <w:i/>
          <w:sz w:val="24"/>
          <w:szCs w:val="24"/>
        </w:rPr>
        <w:t xml:space="preserve">gyártó vállalata 2024-ig támogatja a </w:t>
      </w:r>
      <w:proofErr w:type="spellStart"/>
      <w:r w:rsidRPr="00311542">
        <w:rPr>
          <w:rFonts w:ascii="Arial" w:hAnsi="Arial" w:cs="Arial"/>
          <w:i/>
          <w:sz w:val="24"/>
          <w:szCs w:val="24"/>
        </w:rPr>
        <w:t>Paralimpiai</w:t>
      </w:r>
      <w:proofErr w:type="spellEnd"/>
      <w:r w:rsidRPr="00311542">
        <w:rPr>
          <w:rFonts w:ascii="Arial" w:hAnsi="Arial" w:cs="Arial"/>
          <w:i/>
          <w:sz w:val="24"/>
          <w:szCs w:val="24"/>
        </w:rPr>
        <w:t xml:space="preserve"> Mozgalmat világszerte</w:t>
      </w:r>
      <w:bookmarkStart w:id="0" w:name="_GoBack"/>
      <w:bookmarkEnd w:id="0"/>
    </w:p>
    <w:p w:rsidR="00AE7A70" w:rsidRPr="00311542" w:rsidRDefault="001F0DBD" w:rsidP="00AE7A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t>Tokió</w:t>
      </w:r>
      <w:r w:rsidR="00AE7A70" w:rsidRPr="00311542">
        <w:rPr>
          <w:rFonts w:ascii="Arial" w:hAnsi="Arial" w:cs="Arial"/>
          <w:b/>
          <w:noProof/>
        </w:rPr>
        <w:t xml:space="preserve">, 2018. október </w:t>
      </w:r>
      <w:r w:rsidR="00311542" w:rsidRPr="00311542">
        <w:rPr>
          <w:rFonts w:ascii="Arial" w:hAnsi="Arial" w:cs="Arial"/>
          <w:b/>
          <w:noProof/>
        </w:rPr>
        <w:t>30.</w:t>
      </w:r>
      <w:r w:rsidR="00AE7A70" w:rsidRPr="00311542">
        <w:rPr>
          <w:rFonts w:ascii="Arial" w:hAnsi="Arial" w:cs="Arial"/>
          <w:noProof/>
        </w:rPr>
        <w:t xml:space="preserve"> – A Nemzetközi Paralimpiai Bizottság (IPC) és a </w:t>
      </w:r>
      <w:r w:rsidR="00AE7A70" w:rsidRPr="00311542">
        <w:rPr>
          <w:rFonts w:ascii="Arial" w:hAnsi="Arial" w:cs="Arial"/>
        </w:rPr>
        <w:t>Bridgestone Corporation (Bridgestone) a mai napon bejelentette, hogy a világ legnagyobb gumiabroncs- és gumitermék</w:t>
      </w:r>
      <w:r w:rsidR="0038472C">
        <w:rPr>
          <w:rFonts w:ascii="Arial" w:hAnsi="Arial" w:cs="Arial"/>
        </w:rPr>
        <w:t>-</w:t>
      </w:r>
      <w:r w:rsidR="00AE7A70" w:rsidRPr="00311542">
        <w:rPr>
          <w:rFonts w:ascii="Arial" w:hAnsi="Arial" w:cs="Arial"/>
        </w:rPr>
        <w:t>gyártó</w:t>
      </w:r>
      <w:r>
        <w:rPr>
          <w:rFonts w:ascii="Arial" w:hAnsi="Arial" w:cs="Arial"/>
        </w:rPr>
        <w:t xml:space="preserve"> vállalata a szervezet hetedik globális </w:t>
      </w:r>
      <w:proofErr w:type="spellStart"/>
      <w:r>
        <w:rPr>
          <w:rFonts w:ascii="Arial" w:hAnsi="Arial" w:cs="Arial"/>
        </w:rPr>
        <w:t>paralimpiai</w:t>
      </w:r>
      <w:proofErr w:type="spellEnd"/>
      <w:r>
        <w:rPr>
          <w:rFonts w:ascii="Arial" w:hAnsi="Arial" w:cs="Arial"/>
        </w:rPr>
        <w:t xml:space="preserve"> p</w:t>
      </w:r>
      <w:r w:rsidR="00AE7A70" w:rsidRPr="00311542">
        <w:rPr>
          <w:rFonts w:ascii="Arial" w:hAnsi="Arial" w:cs="Arial"/>
        </w:rPr>
        <w:t>artnerévé vált.</w:t>
      </w:r>
    </w:p>
    <w:p w:rsidR="00AE7A70" w:rsidRPr="00311542" w:rsidRDefault="00AE7A70" w:rsidP="00AE7A70">
      <w:pPr>
        <w:jc w:val="both"/>
        <w:rPr>
          <w:rFonts w:ascii="Arial" w:hAnsi="Arial" w:cs="Arial"/>
        </w:rPr>
      </w:pPr>
      <w:r w:rsidRPr="00311542">
        <w:rPr>
          <w:rFonts w:ascii="Arial" w:hAnsi="Arial" w:cs="Arial"/>
        </w:rPr>
        <w:t>A Bridgestone, amely 2024-ig támogatja az Olimpiai Mozgalmat világszerte</w:t>
      </w:r>
      <w:r w:rsidR="00311542">
        <w:rPr>
          <w:rFonts w:ascii="Arial" w:hAnsi="Arial" w:cs="Arial"/>
        </w:rPr>
        <w:t>,</w:t>
      </w:r>
      <w:r w:rsidRPr="00311542">
        <w:rPr>
          <w:rFonts w:ascii="Arial" w:hAnsi="Arial" w:cs="Arial"/>
        </w:rPr>
        <w:t xml:space="preserve"> a megállapodással most arra is jogosultságot szerzett, hogy ugyanebben az időszakban a </w:t>
      </w:r>
      <w:proofErr w:type="spellStart"/>
      <w:r w:rsidRPr="00311542">
        <w:rPr>
          <w:rFonts w:ascii="Arial" w:hAnsi="Arial" w:cs="Arial"/>
        </w:rPr>
        <w:t>Paralimpiai</w:t>
      </w:r>
      <w:proofErr w:type="spellEnd"/>
      <w:r w:rsidRPr="00311542">
        <w:rPr>
          <w:rFonts w:ascii="Arial" w:hAnsi="Arial" w:cs="Arial"/>
        </w:rPr>
        <w:t xml:space="preserve"> Mozgalmat is támogathassa.</w:t>
      </w:r>
    </w:p>
    <w:p w:rsidR="00AE7A70" w:rsidRPr="00311542" w:rsidRDefault="00AE7A70" w:rsidP="00AE7A70">
      <w:pPr>
        <w:jc w:val="both"/>
        <w:rPr>
          <w:rFonts w:ascii="Arial" w:hAnsi="Arial" w:cs="Arial"/>
        </w:rPr>
      </w:pPr>
      <w:r w:rsidRPr="00311542">
        <w:rPr>
          <w:rFonts w:ascii="Arial" w:hAnsi="Arial" w:cs="Arial"/>
        </w:rPr>
        <w:t xml:space="preserve">A </w:t>
      </w:r>
      <w:proofErr w:type="spellStart"/>
      <w:r w:rsidRPr="00311542">
        <w:rPr>
          <w:rFonts w:ascii="Arial" w:hAnsi="Arial" w:cs="Arial"/>
        </w:rPr>
        <w:t>Paralimpiai</w:t>
      </w:r>
      <w:proofErr w:type="spellEnd"/>
      <w:r w:rsidRPr="00311542">
        <w:rPr>
          <w:rFonts w:ascii="Arial" w:hAnsi="Arial" w:cs="Arial"/>
        </w:rPr>
        <w:t xml:space="preserve"> Mozgalom legmagasabb szintű szponzoraként a Bridgestone több kategóriában</w:t>
      </w:r>
      <w:r w:rsidR="006F26F4">
        <w:rPr>
          <w:rFonts w:ascii="Arial" w:hAnsi="Arial" w:cs="Arial"/>
        </w:rPr>
        <w:t xml:space="preserve">, </w:t>
      </w:r>
      <w:r w:rsidRPr="00311542">
        <w:rPr>
          <w:rFonts w:ascii="Arial" w:hAnsi="Arial" w:cs="Arial"/>
        </w:rPr>
        <w:t xml:space="preserve">köztük gumiabroncsok szállítására, a gumiabroncs-szolgáltatások biztosítására, a kiválasztott gépjárművek abroncsainak szervizelésére, továbbá önjáró kerékpárok, földrengés elleni lengéscsillapítók, valamint különféle építési és ipari gumitermék szállításra kapott globális jogot. A Bridgestone egyúttal a 2020-as </w:t>
      </w:r>
      <w:r w:rsidR="0038472C">
        <w:rPr>
          <w:rFonts w:ascii="Arial" w:hAnsi="Arial" w:cs="Arial"/>
        </w:rPr>
        <w:t>t</w:t>
      </w:r>
      <w:r w:rsidRPr="00311542">
        <w:rPr>
          <w:rFonts w:ascii="Arial" w:hAnsi="Arial" w:cs="Arial"/>
        </w:rPr>
        <w:t xml:space="preserve">okiói </w:t>
      </w:r>
      <w:proofErr w:type="spellStart"/>
      <w:r w:rsidR="0038472C">
        <w:rPr>
          <w:rFonts w:ascii="Arial" w:hAnsi="Arial" w:cs="Arial"/>
        </w:rPr>
        <w:t>p</w:t>
      </w:r>
      <w:r w:rsidRPr="00311542">
        <w:rPr>
          <w:rFonts w:ascii="Arial" w:hAnsi="Arial" w:cs="Arial"/>
        </w:rPr>
        <w:t>aralimpiai</w:t>
      </w:r>
      <w:proofErr w:type="spellEnd"/>
      <w:r w:rsidRPr="00311542">
        <w:rPr>
          <w:rFonts w:ascii="Arial" w:hAnsi="Arial" w:cs="Arial"/>
        </w:rPr>
        <w:t xml:space="preserve"> </w:t>
      </w:r>
      <w:r w:rsidR="0038472C">
        <w:rPr>
          <w:rFonts w:ascii="Arial" w:hAnsi="Arial" w:cs="Arial"/>
        </w:rPr>
        <w:t>j</w:t>
      </w:r>
      <w:r w:rsidRPr="00311542">
        <w:rPr>
          <w:rFonts w:ascii="Arial" w:hAnsi="Arial" w:cs="Arial"/>
        </w:rPr>
        <w:t xml:space="preserve">átékok </w:t>
      </w:r>
      <w:proofErr w:type="spellStart"/>
      <w:r w:rsidRPr="00311542">
        <w:rPr>
          <w:rFonts w:ascii="Arial" w:hAnsi="Arial" w:cs="Arial"/>
        </w:rPr>
        <w:t>aranyfokozatú</w:t>
      </w:r>
      <w:proofErr w:type="spellEnd"/>
      <w:r w:rsidRPr="00311542">
        <w:rPr>
          <w:rFonts w:ascii="Arial" w:hAnsi="Arial" w:cs="Arial"/>
        </w:rPr>
        <w:t xml:space="preserve"> partnere, valamint Japán, Thaiföld és az USA </w:t>
      </w:r>
      <w:proofErr w:type="spellStart"/>
      <w:r w:rsidRPr="00311542">
        <w:rPr>
          <w:rFonts w:ascii="Arial" w:hAnsi="Arial" w:cs="Arial"/>
        </w:rPr>
        <w:t>paralimpiai</w:t>
      </w:r>
      <w:proofErr w:type="spellEnd"/>
      <w:r w:rsidRPr="00311542">
        <w:rPr>
          <w:rFonts w:ascii="Arial" w:hAnsi="Arial" w:cs="Arial"/>
        </w:rPr>
        <w:t xml:space="preserve"> csapatainak is támogatója. A vállalat az elmúlt években több vezető nemzetközi </w:t>
      </w:r>
      <w:proofErr w:type="spellStart"/>
      <w:r w:rsidRPr="00311542">
        <w:rPr>
          <w:rFonts w:ascii="Arial" w:hAnsi="Arial" w:cs="Arial"/>
        </w:rPr>
        <w:t>paraatlétát</w:t>
      </w:r>
      <w:proofErr w:type="spellEnd"/>
      <w:r w:rsidRPr="00311542">
        <w:rPr>
          <w:rFonts w:ascii="Arial" w:hAnsi="Arial" w:cs="Arial"/>
        </w:rPr>
        <w:t xml:space="preserve"> támogatott, köztük nyolc Bridgestone alkalmazottat is, akik jelenleg a 2020-as </w:t>
      </w:r>
      <w:r w:rsidR="0038472C">
        <w:rPr>
          <w:rFonts w:ascii="Arial" w:hAnsi="Arial" w:cs="Arial"/>
        </w:rPr>
        <w:t>t</w:t>
      </w:r>
      <w:r w:rsidRPr="00311542">
        <w:rPr>
          <w:rFonts w:ascii="Arial" w:hAnsi="Arial" w:cs="Arial"/>
        </w:rPr>
        <w:t xml:space="preserve">okiói </w:t>
      </w:r>
      <w:proofErr w:type="spellStart"/>
      <w:r w:rsidR="0038472C">
        <w:rPr>
          <w:rFonts w:ascii="Arial" w:hAnsi="Arial" w:cs="Arial"/>
        </w:rPr>
        <w:t>p</w:t>
      </w:r>
      <w:r w:rsidRPr="00311542">
        <w:rPr>
          <w:rFonts w:ascii="Arial" w:hAnsi="Arial" w:cs="Arial"/>
        </w:rPr>
        <w:t>aralimpiai</w:t>
      </w:r>
      <w:proofErr w:type="spellEnd"/>
      <w:r w:rsidRPr="00311542">
        <w:rPr>
          <w:rFonts w:ascii="Arial" w:hAnsi="Arial" w:cs="Arial"/>
        </w:rPr>
        <w:t xml:space="preserve"> </w:t>
      </w:r>
      <w:r w:rsidR="0038472C">
        <w:rPr>
          <w:rFonts w:ascii="Arial" w:hAnsi="Arial" w:cs="Arial"/>
        </w:rPr>
        <w:t>j</w:t>
      </w:r>
      <w:r w:rsidRPr="00311542">
        <w:rPr>
          <w:rFonts w:ascii="Arial" w:hAnsi="Arial" w:cs="Arial"/>
        </w:rPr>
        <w:t>átékokon való részvétel jogáért folytatják felkészülésüket.</w:t>
      </w:r>
    </w:p>
    <w:p w:rsidR="00AE7A70" w:rsidRPr="00311542" w:rsidRDefault="00AE7A70" w:rsidP="00AE7A70">
      <w:pPr>
        <w:ind w:right="110"/>
        <w:jc w:val="both"/>
        <w:rPr>
          <w:rFonts w:ascii="Arial" w:hAnsi="Arial" w:cs="Arial"/>
        </w:rPr>
      </w:pPr>
      <w:r w:rsidRPr="00311542">
        <w:rPr>
          <w:rFonts w:ascii="Arial" w:hAnsi="Arial" w:cs="Arial"/>
        </w:rPr>
        <w:t xml:space="preserve">A </w:t>
      </w:r>
      <w:proofErr w:type="spellStart"/>
      <w:r w:rsidRPr="00311542">
        <w:rPr>
          <w:rFonts w:ascii="Arial" w:hAnsi="Arial" w:cs="Arial"/>
        </w:rPr>
        <w:t>Paralimpiai</w:t>
      </w:r>
      <w:proofErr w:type="spellEnd"/>
      <w:r w:rsidRPr="00311542">
        <w:rPr>
          <w:rFonts w:ascii="Arial" w:hAnsi="Arial" w:cs="Arial"/>
        </w:rPr>
        <w:t xml:space="preserve"> Mozgalom nemzetközi támogatása összhangban van a vállalat „Kövesd az álmaid!” („</w:t>
      </w:r>
      <w:proofErr w:type="spellStart"/>
      <w:r w:rsidRPr="00311542">
        <w:rPr>
          <w:rFonts w:ascii="Arial" w:hAnsi="Arial" w:cs="Arial"/>
        </w:rPr>
        <w:t>Chase</w:t>
      </w:r>
      <w:proofErr w:type="spellEnd"/>
      <w:r w:rsidRPr="00311542">
        <w:rPr>
          <w:rFonts w:ascii="Arial" w:hAnsi="Arial" w:cs="Arial"/>
        </w:rPr>
        <w:t xml:space="preserve"> </w:t>
      </w:r>
      <w:proofErr w:type="spellStart"/>
      <w:r w:rsidRPr="00311542">
        <w:rPr>
          <w:rFonts w:ascii="Arial" w:hAnsi="Arial" w:cs="Arial"/>
        </w:rPr>
        <w:t>Your</w:t>
      </w:r>
      <w:proofErr w:type="spellEnd"/>
      <w:r w:rsidRPr="00311542">
        <w:rPr>
          <w:rFonts w:ascii="Arial" w:hAnsi="Arial" w:cs="Arial"/>
        </w:rPr>
        <w:t xml:space="preserve"> </w:t>
      </w:r>
      <w:proofErr w:type="spellStart"/>
      <w:r w:rsidRPr="00311542">
        <w:rPr>
          <w:rFonts w:ascii="Arial" w:hAnsi="Arial" w:cs="Arial"/>
        </w:rPr>
        <w:t>Dream</w:t>
      </w:r>
      <w:proofErr w:type="spellEnd"/>
      <w:r w:rsidRPr="00311542">
        <w:rPr>
          <w:rFonts w:ascii="Arial" w:hAnsi="Arial" w:cs="Arial"/>
        </w:rPr>
        <w:t xml:space="preserve">”) mottójával, amelynek célja, hogy </w:t>
      </w:r>
      <w:r w:rsidRPr="00311542">
        <w:rPr>
          <w:rFonts w:ascii="Arial" w:hAnsi="Arial" w:cs="Arial"/>
          <w:iCs/>
        </w:rPr>
        <w:t>inspirálja az embereket az akadályok leküzdésére és kitartásra céljaik elérésére irányuló törekvéseikben</w:t>
      </w:r>
      <w:r w:rsidRPr="00311542">
        <w:rPr>
          <w:rFonts w:ascii="Arial" w:hAnsi="Arial" w:cs="Arial"/>
        </w:rPr>
        <w:t>.</w:t>
      </w:r>
    </w:p>
    <w:p w:rsidR="00AE7A70" w:rsidRPr="00311542" w:rsidRDefault="00AE7A70" w:rsidP="00AE7A70">
      <w:pPr>
        <w:ind w:right="110"/>
        <w:jc w:val="both"/>
        <w:rPr>
          <w:rFonts w:ascii="Arial" w:hAnsi="Arial" w:cs="Arial"/>
        </w:rPr>
      </w:pPr>
      <w:r w:rsidRPr="00311542">
        <w:rPr>
          <w:rFonts w:ascii="Arial" w:hAnsi="Arial" w:cs="Arial"/>
        </w:rPr>
        <w:t xml:space="preserve">„Nagy öröm számunkra, hogy a Bridgestone lett az IPC </w:t>
      </w:r>
      <w:r w:rsidR="001F0DBD">
        <w:rPr>
          <w:rFonts w:ascii="Arial" w:hAnsi="Arial" w:cs="Arial"/>
        </w:rPr>
        <w:t xml:space="preserve">hetedik nemzetközi </w:t>
      </w:r>
      <w:proofErr w:type="spellStart"/>
      <w:r w:rsidR="001F0DBD">
        <w:rPr>
          <w:rFonts w:ascii="Arial" w:hAnsi="Arial" w:cs="Arial"/>
        </w:rPr>
        <w:t>paralimpiai</w:t>
      </w:r>
      <w:proofErr w:type="spellEnd"/>
      <w:r w:rsidR="001F0DBD">
        <w:rPr>
          <w:rFonts w:ascii="Arial" w:hAnsi="Arial" w:cs="Arial"/>
        </w:rPr>
        <w:t xml:space="preserve"> p</w:t>
      </w:r>
      <w:r w:rsidRPr="00311542">
        <w:rPr>
          <w:rFonts w:ascii="Arial" w:hAnsi="Arial" w:cs="Arial"/>
        </w:rPr>
        <w:t xml:space="preserve">artnere. Úgy gondoljuk, hogy a vállalat „Kövesd az álmaid!” </w:t>
      </w:r>
      <w:proofErr w:type="gramStart"/>
      <w:r w:rsidRPr="00311542">
        <w:rPr>
          <w:rFonts w:ascii="Arial" w:hAnsi="Arial" w:cs="Arial"/>
        </w:rPr>
        <w:t>mottója</w:t>
      </w:r>
      <w:proofErr w:type="gramEnd"/>
      <w:r w:rsidRPr="00311542">
        <w:rPr>
          <w:rFonts w:ascii="Arial" w:hAnsi="Arial" w:cs="Arial"/>
        </w:rPr>
        <w:t xml:space="preserve"> tökéletes </w:t>
      </w:r>
      <w:r w:rsidR="00311542">
        <w:rPr>
          <w:rFonts w:ascii="Arial" w:hAnsi="Arial" w:cs="Arial"/>
        </w:rPr>
        <w:t xml:space="preserve">összhangban </w:t>
      </w:r>
      <w:r w:rsidRPr="00311542">
        <w:rPr>
          <w:rFonts w:ascii="Arial" w:hAnsi="Arial" w:cs="Arial"/>
        </w:rPr>
        <w:t xml:space="preserve">van a </w:t>
      </w:r>
      <w:proofErr w:type="spellStart"/>
      <w:r w:rsidRPr="00311542">
        <w:rPr>
          <w:rFonts w:ascii="Arial" w:hAnsi="Arial" w:cs="Arial"/>
        </w:rPr>
        <w:t>Paralimpiai</w:t>
      </w:r>
      <w:proofErr w:type="spellEnd"/>
      <w:r w:rsidRPr="00311542">
        <w:rPr>
          <w:rFonts w:ascii="Arial" w:hAnsi="Arial" w:cs="Arial"/>
        </w:rPr>
        <w:t xml:space="preserve"> Mozgalom és az IPC törekvéseivel. Az IPC jövőképének egy része azzal kapcsolatos, hogy a </w:t>
      </w:r>
      <w:proofErr w:type="spellStart"/>
      <w:r w:rsidRPr="00311542">
        <w:rPr>
          <w:rFonts w:ascii="Arial" w:hAnsi="Arial" w:cs="Arial"/>
        </w:rPr>
        <w:t>paraatléták</w:t>
      </w:r>
      <w:proofErr w:type="spellEnd"/>
      <w:r w:rsidRPr="00311542">
        <w:rPr>
          <w:rFonts w:ascii="Arial" w:hAnsi="Arial" w:cs="Arial"/>
        </w:rPr>
        <w:t xml:space="preserve"> a sportban kiváló szintet érjenek el, vagyis hogy a fogyatékkal élő emberek a </w:t>
      </w:r>
      <w:proofErr w:type="spellStart"/>
      <w:r w:rsidRPr="00311542">
        <w:rPr>
          <w:rFonts w:ascii="Arial" w:hAnsi="Arial" w:cs="Arial"/>
        </w:rPr>
        <w:t>parasporton</w:t>
      </w:r>
      <w:proofErr w:type="spellEnd"/>
      <w:r w:rsidRPr="00311542">
        <w:rPr>
          <w:rFonts w:ascii="Arial" w:hAnsi="Arial" w:cs="Arial"/>
        </w:rPr>
        <w:t xml:space="preserve"> </w:t>
      </w:r>
      <w:proofErr w:type="gramStart"/>
      <w:r w:rsidRPr="00311542">
        <w:rPr>
          <w:rFonts w:ascii="Arial" w:hAnsi="Arial" w:cs="Arial"/>
        </w:rPr>
        <w:t>keresztül vált</w:t>
      </w:r>
      <w:r w:rsidR="00311542">
        <w:rPr>
          <w:rFonts w:ascii="Arial" w:hAnsi="Arial" w:cs="Arial"/>
        </w:rPr>
        <w:t>hassák</w:t>
      </w:r>
      <w:proofErr w:type="gramEnd"/>
      <w:r w:rsidR="00311542">
        <w:rPr>
          <w:rFonts w:ascii="Arial" w:hAnsi="Arial" w:cs="Arial"/>
        </w:rPr>
        <w:t xml:space="preserve"> </w:t>
      </w:r>
      <w:r w:rsidRPr="00311542">
        <w:rPr>
          <w:rFonts w:ascii="Arial" w:hAnsi="Arial" w:cs="Arial"/>
        </w:rPr>
        <w:t>valóra álmaikat a verseny minden szintjén. Reményeim szerint ezzel az együttműködéssel még több embernek tudjuk megadni a lehetőséget világszerte arra, hogy küzdjenek álmaik megvalósulásáért</w:t>
      </w:r>
      <w:r w:rsidR="006F26F4">
        <w:rPr>
          <w:rFonts w:ascii="Arial" w:hAnsi="Arial" w:cs="Arial"/>
        </w:rPr>
        <w:t>”</w:t>
      </w:r>
      <w:r w:rsidR="0038472C">
        <w:rPr>
          <w:rFonts w:ascii="Arial" w:hAnsi="Arial" w:cs="Arial"/>
        </w:rPr>
        <w:t xml:space="preserve"> – mondta </w:t>
      </w:r>
      <w:r w:rsidR="0038472C" w:rsidRPr="00311542">
        <w:rPr>
          <w:rFonts w:ascii="Arial" w:hAnsi="Arial" w:cs="Arial"/>
        </w:rPr>
        <w:t>Andrew Parsons, az IPC elnöke</w:t>
      </w:r>
      <w:r w:rsidR="0038472C">
        <w:rPr>
          <w:rFonts w:ascii="Arial" w:hAnsi="Arial" w:cs="Arial"/>
        </w:rPr>
        <w:t xml:space="preserve">. </w:t>
      </w:r>
    </w:p>
    <w:p w:rsidR="00AE7A70" w:rsidRPr="00311542" w:rsidRDefault="00AE7A70" w:rsidP="00AE7A70">
      <w:pPr>
        <w:ind w:right="110"/>
        <w:jc w:val="both"/>
        <w:rPr>
          <w:rFonts w:ascii="Arial" w:hAnsi="Arial" w:cs="Arial"/>
          <w:noProof/>
        </w:rPr>
      </w:pPr>
      <w:r w:rsidRPr="00311542">
        <w:rPr>
          <w:rFonts w:ascii="Arial" w:hAnsi="Arial" w:cs="Arial"/>
        </w:rPr>
        <w:t>„Ez a harmadik olyan megállapodás az új IPC-IOC egyezményt márciusi aláírása óta, amely a két szervezet együttműködéséről szól ezen a területen”</w:t>
      </w:r>
      <w:r w:rsidR="0038472C">
        <w:rPr>
          <w:rFonts w:ascii="Arial" w:hAnsi="Arial" w:cs="Arial"/>
        </w:rPr>
        <w:t xml:space="preserve"> – tette hozzá.</w:t>
      </w:r>
    </w:p>
    <w:p w:rsidR="00AE7A70" w:rsidRPr="00311542" w:rsidRDefault="00AE7A70" w:rsidP="00AE7A70">
      <w:pPr>
        <w:ind w:right="110"/>
        <w:jc w:val="both"/>
        <w:rPr>
          <w:rFonts w:ascii="Arial" w:hAnsi="Arial" w:cs="Arial"/>
          <w:noProof/>
        </w:rPr>
      </w:pPr>
      <w:r w:rsidRPr="00311542">
        <w:rPr>
          <w:rFonts w:ascii="Arial" w:hAnsi="Arial" w:cs="Arial"/>
          <w:noProof/>
        </w:rPr>
        <w:t xml:space="preserve">„A Bridgestone számára megtiszteltetés, hogy </w:t>
      </w:r>
      <w:r w:rsidR="001F0DBD">
        <w:rPr>
          <w:rFonts w:ascii="Arial" w:hAnsi="Arial" w:cs="Arial"/>
          <w:noProof/>
        </w:rPr>
        <w:t>n</w:t>
      </w:r>
      <w:r w:rsidRPr="00311542">
        <w:rPr>
          <w:rFonts w:ascii="Arial" w:hAnsi="Arial" w:cs="Arial"/>
          <w:noProof/>
        </w:rPr>
        <w:t xml:space="preserve">emzetközi </w:t>
      </w:r>
      <w:r w:rsidR="001F0DBD">
        <w:rPr>
          <w:rFonts w:ascii="Arial" w:hAnsi="Arial" w:cs="Arial"/>
          <w:noProof/>
        </w:rPr>
        <w:t>p</w:t>
      </w:r>
      <w:r w:rsidRPr="00311542">
        <w:rPr>
          <w:rFonts w:ascii="Arial" w:hAnsi="Arial" w:cs="Arial"/>
          <w:noProof/>
        </w:rPr>
        <w:t xml:space="preserve">aralimpiai </w:t>
      </w:r>
      <w:r w:rsidR="001F0DBD">
        <w:rPr>
          <w:rFonts w:ascii="Arial" w:hAnsi="Arial" w:cs="Arial"/>
          <w:noProof/>
        </w:rPr>
        <w:t>p</w:t>
      </w:r>
      <w:r w:rsidRPr="00311542">
        <w:rPr>
          <w:rFonts w:ascii="Arial" w:hAnsi="Arial" w:cs="Arial"/>
          <w:noProof/>
        </w:rPr>
        <w:t xml:space="preserve">artnerré válhatott és így tovább támogathatja az IPC küldetését egy befogadóbb társadalom megteremtéséért a parasporton </w:t>
      </w:r>
      <w:r w:rsidR="006F26F4">
        <w:rPr>
          <w:rFonts w:ascii="Arial" w:hAnsi="Arial" w:cs="Arial"/>
          <w:noProof/>
        </w:rPr>
        <w:t>keresztül</w:t>
      </w:r>
      <w:r w:rsidRPr="00311542">
        <w:rPr>
          <w:rFonts w:ascii="Arial" w:hAnsi="Arial" w:cs="Arial"/>
          <w:noProof/>
        </w:rPr>
        <w:t xml:space="preserve">. A Bridgestone elkötelezett abban, hogy javítsa az emberek mozgásának, életének, munkájának és sporttevékenységének módjait, vállalatunk működésének alapértékei és sokoldalúsága pedig tükröződik a </w:t>
      </w:r>
      <w:r w:rsidR="0038472C">
        <w:rPr>
          <w:rFonts w:ascii="Arial" w:hAnsi="Arial" w:cs="Arial"/>
          <w:noProof/>
        </w:rPr>
        <w:t>P</w:t>
      </w:r>
      <w:r w:rsidRPr="00311542">
        <w:rPr>
          <w:rFonts w:ascii="Arial" w:hAnsi="Arial" w:cs="Arial"/>
          <w:noProof/>
        </w:rPr>
        <w:t xml:space="preserve">aralimpiai </w:t>
      </w:r>
      <w:r w:rsidR="0038472C">
        <w:rPr>
          <w:rFonts w:ascii="Arial" w:hAnsi="Arial" w:cs="Arial"/>
          <w:noProof/>
        </w:rPr>
        <w:t>M</w:t>
      </w:r>
      <w:r w:rsidRPr="00311542">
        <w:rPr>
          <w:rFonts w:ascii="Arial" w:hAnsi="Arial" w:cs="Arial"/>
          <w:noProof/>
        </w:rPr>
        <w:t xml:space="preserve">ozgalomban. Együtt szurkolhatunk majd a </w:t>
      </w:r>
      <w:r w:rsidRPr="00311542">
        <w:rPr>
          <w:rFonts w:ascii="Arial" w:hAnsi="Arial" w:cs="Arial"/>
          <w:noProof/>
        </w:rPr>
        <w:lastRenderedPageBreak/>
        <w:t>világ legfigyelemreméltóbb sportolóinak, bármilyen adottságokkal és képességekkel is rendelkezzenek, inspiráljuk az embereket arra, hogy kövessék álmaikat”</w:t>
      </w:r>
      <w:r w:rsidR="0038472C">
        <w:rPr>
          <w:rFonts w:ascii="Arial" w:hAnsi="Arial" w:cs="Arial"/>
          <w:noProof/>
        </w:rPr>
        <w:t xml:space="preserve"> – mondta </w:t>
      </w:r>
      <w:r w:rsidR="0038472C" w:rsidRPr="00311542">
        <w:rPr>
          <w:rFonts w:ascii="Arial" w:hAnsi="Arial" w:cs="Arial"/>
          <w:noProof/>
        </w:rPr>
        <w:t>Masaaki Tsuya, a Bridgestone Corporation vezérigazgatója</w:t>
      </w:r>
      <w:r w:rsidR="0038472C">
        <w:rPr>
          <w:rFonts w:ascii="Arial" w:hAnsi="Arial" w:cs="Arial"/>
          <w:noProof/>
        </w:rPr>
        <w:t>.</w:t>
      </w:r>
    </w:p>
    <w:p w:rsidR="00AE7A70" w:rsidRPr="00311542" w:rsidRDefault="00AE7A70" w:rsidP="00AE7A70">
      <w:pPr>
        <w:ind w:right="110"/>
        <w:jc w:val="both"/>
        <w:rPr>
          <w:rFonts w:ascii="Arial" w:hAnsi="Arial" w:cs="Arial"/>
          <w:noProof/>
        </w:rPr>
      </w:pPr>
      <w:r w:rsidRPr="00311542">
        <w:rPr>
          <w:rFonts w:ascii="Arial" w:hAnsi="Arial" w:cs="Arial"/>
          <w:noProof/>
        </w:rPr>
        <w:t>Építve a gumiabroncs- és a gumitermék</w:t>
      </w:r>
      <w:r w:rsidR="0038472C">
        <w:rPr>
          <w:rFonts w:ascii="Arial" w:hAnsi="Arial" w:cs="Arial"/>
          <w:noProof/>
        </w:rPr>
        <w:t>-</w:t>
      </w:r>
      <w:r w:rsidRPr="00311542">
        <w:rPr>
          <w:rFonts w:ascii="Arial" w:hAnsi="Arial" w:cs="Arial"/>
          <w:noProof/>
        </w:rPr>
        <w:t>gyártás területén szerzett tapasztalatára, a Paralimpiai Mozgalom támogatásának részeként</w:t>
      </w:r>
      <w:r w:rsidR="006F26F4">
        <w:rPr>
          <w:rFonts w:ascii="Arial" w:hAnsi="Arial" w:cs="Arial"/>
          <w:noProof/>
        </w:rPr>
        <w:t>,</w:t>
      </w:r>
      <w:r w:rsidRPr="00311542">
        <w:rPr>
          <w:rFonts w:ascii="Arial" w:hAnsi="Arial" w:cs="Arial"/>
          <w:noProof/>
        </w:rPr>
        <w:t xml:space="preserve"> a Bridgestone Corporation fejleszti a japán paraatléták felszereléseit, köztük a művégtagok gumitalpait és a kesztyűk gumi</w:t>
      </w:r>
      <w:r w:rsidR="0038472C">
        <w:rPr>
          <w:rFonts w:ascii="Arial" w:hAnsi="Arial" w:cs="Arial"/>
          <w:noProof/>
        </w:rPr>
        <w:t>-</w:t>
      </w:r>
      <w:r w:rsidRPr="00311542">
        <w:rPr>
          <w:rFonts w:ascii="Arial" w:hAnsi="Arial" w:cs="Arial"/>
          <w:noProof/>
        </w:rPr>
        <w:t xml:space="preserve">fogófelületeit. A Bridgestone Cycle Co., Ltd. (Bridgestone Cycle) és a Bridgestone Sports Co., Ltd. (Bridgestone Sports) cégeken keresztül a vállalat kerékpárokat, sportfelszereléseket és technikai támogatást nyújtott a parakerékpározással és a kerekesszékes tenisszel foglalkozó sportolók számára Japánban. </w:t>
      </w:r>
    </w:p>
    <w:p w:rsidR="00AE7A70" w:rsidRPr="00311542" w:rsidRDefault="00AE7A70" w:rsidP="00AE7A70">
      <w:pPr>
        <w:ind w:right="110"/>
        <w:jc w:val="both"/>
        <w:rPr>
          <w:rFonts w:ascii="Arial" w:hAnsi="Arial" w:cs="Arial"/>
          <w:i/>
          <w:noProof/>
        </w:rPr>
      </w:pPr>
      <w:r w:rsidRPr="00311542">
        <w:rPr>
          <w:rFonts w:ascii="Arial" w:hAnsi="Arial" w:cs="Arial"/>
          <w:i/>
          <w:noProof/>
        </w:rPr>
        <w:t>További információ: Cra</w:t>
      </w:r>
      <w:r w:rsidR="006F26F4">
        <w:rPr>
          <w:rFonts w:ascii="Arial" w:hAnsi="Arial" w:cs="Arial"/>
          <w:i/>
          <w:noProof/>
        </w:rPr>
        <w:t>i</w:t>
      </w:r>
      <w:r w:rsidRPr="00311542">
        <w:rPr>
          <w:rFonts w:ascii="Arial" w:hAnsi="Arial" w:cs="Arial"/>
          <w:i/>
          <w:noProof/>
        </w:rPr>
        <w:t xml:space="preserve">g Spence (IPC Chief Marketing and Communications Officer) E-mail: </w:t>
      </w:r>
      <w:hyperlink r:id="rId8" w:history="1">
        <w:r w:rsidRPr="00311542">
          <w:rPr>
            <w:rStyle w:val="Hiperhivatkozs"/>
            <w:rFonts w:cs="Arial"/>
            <w:i/>
            <w:noProof/>
          </w:rPr>
          <w:t>craig.spence@paralympic.org</w:t>
        </w:r>
      </w:hyperlink>
      <w:r w:rsidRPr="00311542">
        <w:rPr>
          <w:rFonts w:ascii="Arial" w:hAnsi="Arial" w:cs="Arial"/>
          <w:i/>
          <w:noProof/>
        </w:rPr>
        <w:t xml:space="preserve"> Web: </w:t>
      </w:r>
      <w:hyperlink r:id="rId9" w:history="1">
        <w:r w:rsidRPr="00311542">
          <w:rPr>
            <w:rStyle w:val="Hiperhivatkozs"/>
            <w:rFonts w:cs="Arial"/>
            <w:i/>
            <w:noProof/>
          </w:rPr>
          <w:t>www.paralympic.org</w:t>
        </w:r>
      </w:hyperlink>
      <w:r w:rsidRPr="00311542">
        <w:rPr>
          <w:rFonts w:ascii="Arial" w:hAnsi="Arial" w:cs="Arial"/>
          <w:i/>
          <w:noProof/>
        </w:rPr>
        <w:t>.</w:t>
      </w:r>
    </w:p>
    <w:p w:rsidR="00AE7A70" w:rsidRPr="00311542" w:rsidRDefault="00AE7A70" w:rsidP="00AE7A70">
      <w:pPr>
        <w:ind w:right="110"/>
        <w:jc w:val="both"/>
        <w:rPr>
          <w:rFonts w:ascii="Arial" w:hAnsi="Arial" w:cs="Arial"/>
          <w:i/>
          <w:noProof/>
        </w:rPr>
      </w:pPr>
      <w:r w:rsidRPr="00311542">
        <w:rPr>
          <w:rFonts w:ascii="Arial" w:hAnsi="Arial" w:cs="Arial"/>
          <w:i/>
          <w:noProof/>
        </w:rPr>
        <w:t>A Bridgestone-ra vonatkozó további információk: Keith Cawley (</w:t>
      </w:r>
      <w:hyperlink r:id="rId10" w:history="1">
        <w:r w:rsidRPr="00311542">
          <w:rPr>
            <w:rStyle w:val="Hiperhivatkozs"/>
            <w:rFonts w:cs="Arial"/>
            <w:i/>
            <w:noProof/>
          </w:rPr>
          <w:t>cawleykeith@bfusa.com</w:t>
        </w:r>
      </w:hyperlink>
      <w:r w:rsidRPr="00311542">
        <w:rPr>
          <w:rFonts w:ascii="Arial" w:hAnsi="Arial" w:cs="Arial"/>
          <w:i/>
          <w:noProof/>
        </w:rPr>
        <w:t>) vagy Daisuke Baba-t (</w:t>
      </w:r>
      <w:hyperlink r:id="rId11" w:history="1">
        <w:r w:rsidRPr="00311542">
          <w:rPr>
            <w:rStyle w:val="Hiperhivatkozs"/>
            <w:rFonts w:cs="Arial"/>
            <w:i/>
            <w:noProof/>
          </w:rPr>
          <w:t>d.baba@bridgestone.com</w:t>
        </w:r>
      </w:hyperlink>
      <w:r w:rsidRPr="00311542">
        <w:rPr>
          <w:rFonts w:ascii="Arial" w:hAnsi="Arial" w:cs="Arial"/>
          <w:i/>
          <w:noProof/>
        </w:rPr>
        <w:t xml:space="preserve">), Web: </w:t>
      </w:r>
      <w:hyperlink r:id="rId12" w:history="1">
        <w:r w:rsidRPr="00311542">
          <w:rPr>
            <w:rStyle w:val="Hiperhivatkozs"/>
            <w:rFonts w:cs="Arial"/>
            <w:i/>
            <w:noProof/>
          </w:rPr>
          <w:t>www.bridgestone.com</w:t>
        </w:r>
      </w:hyperlink>
      <w:r w:rsidRPr="00311542">
        <w:rPr>
          <w:rFonts w:ascii="Arial" w:hAnsi="Arial" w:cs="Arial"/>
          <w:i/>
          <w:noProof/>
        </w:rPr>
        <w:t xml:space="preserve">. </w:t>
      </w:r>
    </w:p>
    <w:p w:rsidR="00AE7A70" w:rsidRPr="00311542" w:rsidRDefault="00AE7A70" w:rsidP="00AE7A70">
      <w:pPr>
        <w:snapToGrid w:val="0"/>
        <w:jc w:val="both"/>
        <w:rPr>
          <w:rFonts w:ascii="Arial" w:hAnsi="Arial" w:cs="Arial"/>
          <w:b/>
          <w:i/>
        </w:rPr>
      </w:pPr>
      <w:r w:rsidRPr="00311542">
        <w:rPr>
          <w:rFonts w:ascii="Arial" w:hAnsi="Arial" w:cs="Arial"/>
          <w:b/>
          <w:i/>
        </w:rPr>
        <w:t xml:space="preserve">A Nemzetközi </w:t>
      </w:r>
      <w:proofErr w:type="spellStart"/>
      <w:r w:rsidRPr="00311542">
        <w:rPr>
          <w:rFonts w:ascii="Arial" w:hAnsi="Arial" w:cs="Arial"/>
          <w:b/>
          <w:i/>
        </w:rPr>
        <w:t>Paralimpiai</w:t>
      </w:r>
      <w:proofErr w:type="spellEnd"/>
      <w:r w:rsidRPr="00311542">
        <w:rPr>
          <w:rFonts w:ascii="Arial" w:hAnsi="Arial" w:cs="Arial"/>
          <w:b/>
          <w:i/>
        </w:rPr>
        <w:t xml:space="preserve"> Bizottságról</w:t>
      </w:r>
    </w:p>
    <w:p w:rsidR="00AE7A70" w:rsidRPr="00311542" w:rsidRDefault="00AE7A70" w:rsidP="00AE7A70">
      <w:pPr>
        <w:snapToGrid w:val="0"/>
        <w:jc w:val="both"/>
        <w:rPr>
          <w:rFonts w:ascii="Arial" w:hAnsi="Arial" w:cs="Arial"/>
          <w:i/>
        </w:rPr>
      </w:pPr>
      <w:r w:rsidRPr="00311542">
        <w:rPr>
          <w:rFonts w:ascii="Arial" w:hAnsi="Arial" w:cs="Arial"/>
          <w:i/>
        </w:rPr>
        <w:t xml:space="preserve">A Nemzetközi </w:t>
      </w:r>
      <w:proofErr w:type="spellStart"/>
      <w:r w:rsidRPr="00311542">
        <w:rPr>
          <w:rFonts w:ascii="Arial" w:hAnsi="Arial" w:cs="Arial"/>
          <w:i/>
        </w:rPr>
        <w:t>Paralimpiai</w:t>
      </w:r>
      <w:proofErr w:type="spellEnd"/>
      <w:r w:rsidRPr="00311542">
        <w:rPr>
          <w:rFonts w:ascii="Arial" w:hAnsi="Arial" w:cs="Arial"/>
          <w:i/>
        </w:rPr>
        <w:t xml:space="preserve"> Bizottság (IPC) a </w:t>
      </w:r>
      <w:proofErr w:type="spellStart"/>
      <w:r w:rsidRPr="00311542">
        <w:rPr>
          <w:rFonts w:ascii="Arial" w:hAnsi="Arial" w:cs="Arial"/>
          <w:i/>
        </w:rPr>
        <w:t>Paralimpiai</w:t>
      </w:r>
      <w:proofErr w:type="spellEnd"/>
      <w:r w:rsidRPr="00311542">
        <w:rPr>
          <w:rFonts w:ascii="Arial" w:hAnsi="Arial" w:cs="Arial"/>
          <w:i/>
        </w:rPr>
        <w:t xml:space="preserve"> Mozgalom globális irányító testülete. Koordinálja a nyári és téli </w:t>
      </w:r>
      <w:proofErr w:type="spellStart"/>
      <w:r w:rsidRPr="00311542">
        <w:rPr>
          <w:rFonts w:ascii="Arial" w:hAnsi="Arial" w:cs="Arial"/>
          <w:i/>
        </w:rPr>
        <w:t>paralimpiai</w:t>
      </w:r>
      <w:proofErr w:type="spellEnd"/>
      <w:r w:rsidRPr="00311542">
        <w:rPr>
          <w:rFonts w:ascii="Arial" w:hAnsi="Arial" w:cs="Arial"/>
          <w:i/>
        </w:rPr>
        <w:t xml:space="preserve"> játékok megszervezését, és nemzetközi szövetségként működik tíz sportág számára, amelyek területén felügyeli és koordinálja a világbajnokságokat és más versenyeket. Az IPC küldetése, hogy a </w:t>
      </w:r>
      <w:proofErr w:type="spellStart"/>
      <w:r w:rsidRPr="00311542">
        <w:rPr>
          <w:rFonts w:ascii="Arial" w:hAnsi="Arial" w:cs="Arial"/>
          <w:i/>
        </w:rPr>
        <w:t>parasportolók</w:t>
      </w:r>
      <w:proofErr w:type="spellEnd"/>
      <w:r w:rsidRPr="00311542">
        <w:rPr>
          <w:rFonts w:ascii="Arial" w:hAnsi="Arial" w:cs="Arial"/>
          <w:i/>
        </w:rPr>
        <w:t xml:space="preserve"> számára lehetővé tegye a kiváló sportteljesítmény elérését, valamint hogy a világ sportszerető közönsége számára elhozza a játékok izgalmát.</w:t>
      </w:r>
    </w:p>
    <w:p w:rsidR="00AE7A70" w:rsidRPr="00311542" w:rsidRDefault="00AE7A70" w:rsidP="00AE7A70">
      <w:pPr>
        <w:snapToGrid w:val="0"/>
        <w:jc w:val="both"/>
        <w:rPr>
          <w:rFonts w:ascii="Arial" w:hAnsi="Arial" w:cs="Arial"/>
          <w:b/>
          <w:i/>
        </w:rPr>
      </w:pPr>
      <w:r w:rsidRPr="00311542">
        <w:rPr>
          <w:rFonts w:ascii="Arial" w:hAnsi="Arial" w:cs="Arial"/>
          <w:b/>
          <w:i/>
        </w:rPr>
        <w:t xml:space="preserve">A Bridgestone Corporation globális olimpiai és </w:t>
      </w:r>
      <w:proofErr w:type="spellStart"/>
      <w:r w:rsidRPr="00311542">
        <w:rPr>
          <w:rFonts w:ascii="Arial" w:hAnsi="Arial" w:cs="Arial"/>
          <w:b/>
          <w:i/>
        </w:rPr>
        <w:t>paralimpiai</w:t>
      </w:r>
      <w:proofErr w:type="spellEnd"/>
      <w:r w:rsidRPr="00311542">
        <w:rPr>
          <w:rFonts w:ascii="Arial" w:hAnsi="Arial" w:cs="Arial"/>
          <w:b/>
          <w:i/>
        </w:rPr>
        <w:t xml:space="preserve"> partnerségi kapcsolatairól</w:t>
      </w:r>
    </w:p>
    <w:p w:rsidR="00AE7A70" w:rsidRPr="006F26F4" w:rsidRDefault="00AE7A70" w:rsidP="00AE7A70">
      <w:pPr>
        <w:snapToGrid w:val="0"/>
        <w:jc w:val="both"/>
        <w:rPr>
          <w:rFonts w:ascii="Arial" w:hAnsi="Arial" w:cs="Arial"/>
          <w:i/>
          <w:iCs/>
        </w:rPr>
      </w:pPr>
      <w:bookmarkStart w:id="1" w:name="_Hlk526934977"/>
      <w:r w:rsidRPr="006F26F4">
        <w:rPr>
          <w:rFonts w:ascii="Arial" w:hAnsi="Arial" w:cs="Arial"/>
          <w:i/>
          <w:iCs/>
        </w:rPr>
        <w:t>A tokiói központú Bridgestone Corporation a világ legnagyobb gumiabroncs- és gumitermék</w:t>
      </w:r>
      <w:r w:rsidR="0038472C">
        <w:rPr>
          <w:rFonts w:ascii="Arial" w:hAnsi="Arial" w:cs="Arial"/>
          <w:i/>
          <w:iCs/>
        </w:rPr>
        <w:t>-</w:t>
      </w:r>
      <w:r w:rsidRPr="006F26F4">
        <w:rPr>
          <w:rFonts w:ascii="Arial" w:hAnsi="Arial" w:cs="Arial"/>
          <w:i/>
          <w:iCs/>
        </w:rPr>
        <w:t xml:space="preserve">gyártó vállalata, amelynek küldetése: „Kiváló minőséggel szolgáljuk a társadalmat!”. A Bridgestone számára büszkeség, hogy a 2014-es Nemzetközi Olimpiai Játékok, valamint hogy a 2018-as Nemzetközi </w:t>
      </w:r>
      <w:proofErr w:type="spellStart"/>
      <w:r w:rsidRPr="006F26F4">
        <w:rPr>
          <w:rFonts w:ascii="Arial" w:hAnsi="Arial" w:cs="Arial"/>
          <w:i/>
          <w:iCs/>
        </w:rPr>
        <w:t>Paralimpiai</w:t>
      </w:r>
      <w:proofErr w:type="spellEnd"/>
      <w:r w:rsidRPr="006F26F4">
        <w:rPr>
          <w:rFonts w:ascii="Arial" w:hAnsi="Arial" w:cs="Arial"/>
          <w:i/>
          <w:iCs/>
        </w:rPr>
        <w:t xml:space="preserve"> Játékok partner</w:t>
      </w:r>
      <w:r w:rsidR="006F26F4" w:rsidRPr="006F26F4">
        <w:rPr>
          <w:rFonts w:ascii="Arial" w:hAnsi="Arial" w:cs="Arial"/>
          <w:i/>
          <w:iCs/>
        </w:rPr>
        <w:t>e</w:t>
      </w:r>
      <w:r w:rsidRPr="006F26F4">
        <w:rPr>
          <w:rFonts w:ascii="Arial" w:hAnsi="Arial" w:cs="Arial"/>
          <w:i/>
          <w:iCs/>
        </w:rPr>
        <w:t xml:space="preserve"> lehetett. A vállalat globális jogokkal rendelkezik az Olimpiai és </w:t>
      </w:r>
      <w:proofErr w:type="spellStart"/>
      <w:r w:rsidRPr="006F26F4">
        <w:rPr>
          <w:rFonts w:ascii="Arial" w:hAnsi="Arial" w:cs="Arial"/>
          <w:i/>
          <w:iCs/>
        </w:rPr>
        <w:t>Paralimpiai</w:t>
      </w:r>
      <w:proofErr w:type="spellEnd"/>
      <w:r w:rsidRPr="006F26F4">
        <w:rPr>
          <w:rFonts w:ascii="Arial" w:hAnsi="Arial" w:cs="Arial"/>
          <w:i/>
          <w:iCs/>
        </w:rPr>
        <w:t xml:space="preserve"> Mozgalom tekintetében 2024-ig. Ez az időszak magában foglalja a 2020-as tokiói, a 2022-es pekingi, valamint a 2024-es párizsi </w:t>
      </w:r>
      <w:r w:rsidR="001F0DBD">
        <w:rPr>
          <w:rFonts w:ascii="Arial" w:hAnsi="Arial" w:cs="Arial"/>
          <w:i/>
          <w:iCs/>
        </w:rPr>
        <w:t xml:space="preserve">olimpiai és </w:t>
      </w:r>
      <w:proofErr w:type="spellStart"/>
      <w:r w:rsidR="001F0DBD">
        <w:rPr>
          <w:rFonts w:ascii="Arial" w:hAnsi="Arial" w:cs="Arial"/>
          <w:i/>
          <w:iCs/>
        </w:rPr>
        <w:t>paralimpiai</w:t>
      </w:r>
      <w:proofErr w:type="spellEnd"/>
      <w:r w:rsidR="001F0DBD">
        <w:rPr>
          <w:rFonts w:ascii="Arial" w:hAnsi="Arial" w:cs="Arial"/>
          <w:i/>
          <w:iCs/>
        </w:rPr>
        <w:t xml:space="preserve"> j</w:t>
      </w:r>
      <w:r w:rsidRPr="006F26F4">
        <w:rPr>
          <w:rFonts w:ascii="Arial" w:hAnsi="Arial" w:cs="Arial"/>
          <w:i/>
          <w:iCs/>
        </w:rPr>
        <w:t xml:space="preserve">átékokat. A Bridgestone elkötelezett az olyan termékek, szolgáltatások és megoldások biztosítása mellett, amelyek javítják </w:t>
      </w:r>
      <w:r w:rsidRPr="006F26F4">
        <w:rPr>
          <w:rFonts w:ascii="Arial" w:hAnsi="Arial" w:cs="Arial"/>
          <w:i/>
          <w:noProof/>
        </w:rPr>
        <w:t xml:space="preserve">az emberek mozgásának, életének, munkájának és sporttevékenységének módjait. A vállalat </w:t>
      </w:r>
      <w:r w:rsidRPr="006F26F4">
        <w:rPr>
          <w:rFonts w:ascii="Arial" w:hAnsi="Arial" w:cs="Arial"/>
          <w:i/>
          <w:iCs/>
        </w:rPr>
        <w:t xml:space="preserve">Olimpiai és </w:t>
      </w:r>
      <w:proofErr w:type="spellStart"/>
      <w:r w:rsidRPr="006F26F4">
        <w:rPr>
          <w:rFonts w:ascii="Arial" w:hAnsi="Arial" w:cs="Arial"/>
          <w:i/>
          <w:iCs/>
        </w:rPr>
        <w:t>Paralimpiai</w:t>
      </w:r>
      <w:proofErr w:type="spellEnd"/>
      <w:r w:rsidRPr="006F26F4">
        <w:rPr>
          <w:rFonts w:ascii="Arial" w:hAnsi="Arial" w:cs="Arial"/>
          <w:i/>
          <w:iCs/>
        </w:rPr>
        <w:t xml:space="preserve"> Mozgalmaknak nyújtott támogatása, a sport és az innováció több mint 100 éves történelmét folytatja. A Bridgestone olimpiai és </w:t>
      </w:r>
      <w:proofErr w:type="spellStart"/>
      <w:r w:rsidRPr="006F26F4">
        <w:rPr>
          <w:rFonts w:ascii="Arial" w:hAnsi="Arial" w:cs="Arial"/>
          <w:i/>
          <w:iCs/>
        </w:rPr>
        <w:t>paralimpiai</w:t>
      </w:r>
      <w:proofErr w:type="spellEnd"/>
      <w:r w:rsidRPr="006F26F4">
        <w:rPr>
          <w:rFonts w:ascii="Arial" w:hAnsi="Arial" w:cs="Arial"/>
          <w:i/>
          <w:iCs/>
        </w:rPr>
        <w:t xml:space="preserve"> tevékenységeit a </w:t>
      </w:r>
      <w:r w:rsidRPr="006F26F4">
        <w:rPr>
          <w:rFonts w:ascii="Arial" w:hAnsi="Arial" w:cs="Arial"/>
          <w:i/>
        </w:rPr>
        <w:t xml:space="preserve">vállalat „Kövesd az álmaid!” </w:t>
      </w:r>
      <w:proofErr w:type="gramStart"/>
      <w:r w:rsidRPr="006F26F4">
        <w:rPr>
          <w:rFonts w:ascii="Arial" w:hAnsi="Arial" w:cs="Arial"/>
          <w:i/>
        </w:rPr>
        <w:t>mottója</w:t>
      </w:r>
      <w:proofErr w:type="gramEnd"/>
      <w:r w:rsidRPr="006F26F4">
        <w:rPr>
          <w:rFonts w:ascii="Arial" w:hAnsi="Arial" w:cs="Arial"/>
          <w:i/>
        </w:rPr>
        <w:t xml:space="preserve"> </w:t>
      </w:r>
      <w:r w:rsidRPr="006F26F4">
        <w:rPr>
          <w:rFonts w:ascii="Arial" w:hAnsi="Arial" w:cs="Arial"/>
          <w:i/>
          <w:iCs/>
        </w:rPr>
        <w:t>vezérli, amelynek célja, hogy inspirálja az embereket az akadályok leküzdésére és a kitartásra</w:t>
      </w:r>
      <w:r w:rsidR="0038472C">
        <w:rPr>
          <w:rFonts w:ascii="Arial" w:hAnsi="Arial" w:cs="Arial"/>
          <w:i/>
          <w:iCs/>
        </w:rPr>
        <w:t xml:space="preserve">, valamint </w:t>
      </w:r>
      <w:r w:rsidRPr="006F26F4">
        <w:rPr>
          <w:rFonts w:ascii="Arial" w:hAnsi="Arial" w:cs="Arial"/>
          <w:i/>
          <w:iCs/>
        </w:rPr>
        <w:t xml:space="preserve">céljaik elérésére irányuló törekvéseikben. Nemzetközi partnerként a Bridgestone marketingjogokat kap egyebek mellett </w:t>
      </w:r>
      <w:r w:rsidRPr="006F26F4">
        <w:rPr>
          <w:rFonts w:ascii="Arial" w:hAnsi="Arial" w:cs="Arial"/>
          <w:i/>
        </w:rPr>
        <w:t>gumiabroncsok szállítására, a gumiabroncs-szolgáltatások biztosítására, a kiválasztott gépjárművek abroncsainak szervizelésére, továbbá önjáró kerékpárok, földrengés elleni lengéscsillapítók, valamint különféle építési és ipari gumitermék</w:t>
      </w:r>
      <w:r w:rsidR="006F26F4">
        <w:rPr>
          <w:rFonts w:ascii="Arial" w:hAnsi="Arial" w:cs="Arial"/>
          <w:i/>
        </w:rPr>
        <w:t>ek</w:t>
      </w:r>
      <w:r w:rsidRPr="006F26F4">
        <w:rPr>
          <w:rFonts w:ascii="Arial" w:hAnsi="Arial" w:cs="Arial"/>
          <w:i/>
        </w:rPr>
        <w:t xml:space="preserve"> szállításra.</w:t>
      </w:r>
    </w:p>
    <w:bookmarkEnd w:id="1"/>
    <w:sectPr w:rsidR="00AE7A70" w:rsidRPr="006F26F4" w:rsidSect="00311542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D8" w:rsidRDefault="00311542">
      <w:pPr>
        <w:spacing w:after="0" w:line="240" w:lineRule="auto"/>
      </w:pPr>
      <w:r>
        <w:separator/>
      </w:r>
    </w:p>
  </w:endnote>
  <w:endnote w:type="continuationSeparator" w:id="0">
    <w:p w:rsidR="00F06FD8" w:rsidRDefault="0031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D8" w:rsidRDefault="00311542">
      <w:pPr>
        <w:spacing w:after="0" w:line="240" w:lineRule="auto"/>
      </w:pPr>
      <w:r>
        <w:separator/>
      </w:r>
    </w:p>
  </w:footnote>
  <w:footnote w:type="continuationSeparator" w:id="0">
    <w:p w:rsidR="00F06FD8" w:rsidRDefault="00311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70"/>
    <w:rsid w:val="001F0DBD"/>
    <w:rsid w:val="00311542"/>
    <w:rsid w:val="0038472C"/>
    <w:rsid w:val="006F26F4"/>
    <w:rsid w:val="0093580B"/>
    <w:rsid w:val="00AE7A70"/>
    <w:rsid w:val="00C4605B"/>
    <w:rsid w:val="00D22720"/>
    <w:rsid w:val="00F0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AE7A70"/>
    <w:rPr>
      <w:rFonts w:ascii="Arial" w:hAnsi="Arial"/>
      <w:color w:val="0000FF" w:themeColor="hyperlink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AE7A70"/>
    <w:rPr>
      <w:rFonts w:ascii="Arial" w:hAnsi="Arial"/>
      <w:color w:val="0000FF" w:themeColor="hyperlink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spence@paralympi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ridgesto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.baba@bridgeston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wleykeith@bfu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alymp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Mónika</dc:creator>
  <cp:lastModifiedBy>Láng Mónika</cp:lastModifiedBy>
  <cp:revision>6</cp:revision>
  <dcterms:created xsi:type="dcterms:W3CDTF">2018-10-30T07:13:00Z</dcterms:created>
  <dcterms:modified xsi:type="dcterms:W3CDTF">2018-10-30T14:25:00Z</dcterms:modified>
</cp:coreProperties>
</file>